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9A2BA3" w:rsidRPr="009021F6" w:rsidTr="000B06DA">
        <w:trPr>
          <w:trHeight w:val="562"/>
        </w:trPr>
        <w:tc>
          <w:tcPr>
            <w:tcW w:w="9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118C" w:rsidRPr="006B7BF2" w:rsidRDefault="00E2118C" w:rsidP="000B06DA">
            <w:pPr>
              <w:rPr>
                <w:rFonts w:asciiTheme="minorBidi" w:hAnsiTheme="minorBid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Planning and coordinating </w:t>
            </w:r>
            <w:r w:rsidR="006B7BF2">
              <w:rPr>
                <w:rFonts w:asciiTheme="minorBidi" w:hAnsiTheme="minorBidi"/>
                <w:b/>
                <w:bCs/>
                <w:sz w:val="28"/>
                <w:szCs w:val="28"/>
                <w:lang w:val="sr-Cyrl-RS"/>
              </w:rPr>
              <w:t xml:space="preserve">                Планирање и координисање</w:t>
            </w:r>
          </w:p>
          <w:p w:rsidR="009A2BA3" w:rsidRPr="006B7BF2" w:rsidRDefault="00E2118C" w:rsidP="000B06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91979">
              <w:rPr>
                <w:rFonts w:asciiTheme="minorBidi" w:hAnsiTheme="minorBidi"/>
                <w:b/>
                <w:bCs/>
                <w:sz w:val="28"/>
                <w:szCs w:val="28"/>
              </w:rPr>
              <w:t>H</w:t>
            </w:r>
            <w:r w:rsidR="00E91979" w:rsidRPr="00E91979">
              <w:rPr>
                <w:rFonts w:asciiTheme="minorBidi" w:hAnsiTheme="minorBidi"/>
                <w:b/>
                <w:bCs/>
                <w:sz w:val="28"/>
                <w:szCs w:val="28"/>
              </w:rPr>
              <w:t>ealthcare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9A2BA3" w:rsidRPr="009A2BA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| </w:t>
            </w:r>
            <w:r w:rsidR="006B7BF2">
              <w:rPr>
                <w:rFonts w:asciiTheme="minorBidi" w:hAnsiTheme="minorBidi"/>
                <w:b/>
                <w:bCs/>
                <w:sz w:val="28"/>
                <w:szCs w:val="28"/>
                <w:lang w:val="sr-Cyrl-RS"/>
              </w:rPr>
              <w:t>здравствене заштите</w:t>
            </w:r>
          </w:p>
        </w:tc>
      </w:tr>
      <w:tr w:rsidR="009A2BA3" w:rsidRPr="009021F6" w:rsidTr="000B06DA">
        <w:tc>
          <w:tcPr>
            <w:tcW w:w="4928" w:type="dxa"/>
            <w:tcBorders>
              <w:top w:val="single" w:sz="4" w:space="0" w:color="auto"/>
              <w:left w:val="nil"/>
              <w:bottom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  <w:right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9021F6" w:rsidTr="000B06DA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E91979" w:rsidRDefault="00E91979" w:rsidP="00E91979">
            <w:pPr>
              <w:pStyle w:val="NormalWeb"/>
              <w:shd w:val="clear" w:color="auto" w:fill="FFFFFF"/>
              <w:spacing w:before="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Managing your health is something you can do.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By being active and informed about your health, and aware of the healthcare options, you can make the most informed decisions for your needs and for those you care for.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There are six key areas for you to consider when managing your healthcare.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 Preparation and research.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Making decisions on treatment and 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Communicating openly and honestly.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Monitoring health and setting goals.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Understanding healthcare costs and payment.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And seeking help and support.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Being prepared includes taking the things you need to</w:t>
            </w:r>
            <w:r w:rsidR="004216A3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your healthcare appointment, including a list of questions you want your healthcare professional to answer.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Being prepared is also about seeking reliable health information to educate yourself about your health issues or medical conditions.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If taking medication, take time to understand your medication, including what it is specifically for, any special instructions, and potential side effects.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researching, seek out reliable sources such as from pamphlets at a doctor surgery, pharmacies, and community health centres.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Government endorsed health websites and apps such as Better Health Channel, are also a reliable source of health information.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making healthcare decisions, talk with your medical team in depth, and make sure you fully understand your options and the benefits and risks.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Ask a doctor for a second opinion if you are unsure about your doctor's suggested medical treatment or a diagnosis.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Planning includes setting goals for your health or healthcare combined with the ability to monitor your progress.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When </w:t>
            </w:r>
            <w:proofErr w:type="gram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planning for the future</w:t>
            </w:r>
            <w:proofErr w:type="gram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, it is important to be realistic about your future health and discuss this with your doctor.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Incorporating preventative measures into your plan, such as visiting you doctor for regular health checks, or improving diet and physical activity levels, are also important to overall wellbeing.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If taking medication, it is good practice to schedule time to review medications with your doctor.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Monitoring the changes in signs and symptoms you experience is also important.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And make sure you see your doctor when you first notice symptoms.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Open and honest doctor-patient communication is an important step in building trust.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Some healthcare issues may be difficult to discuss.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However, healthcare professionals are trained to deal with sensitive issues, and the different cultural needs of the people in their 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If you see more than one healthcare professional, it helps to tell each of them about the other treatments you are having, or medication you are taking,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including over the counter, vitamins, and herbal supplements.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Your general practitioner, GP, is often the best person to coordinate all your healthcare treatments.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Healthcare costs will vary depending on the kind of treatment you are getting, whether you have private health cover, and what government services you are eligible for.</w:t>
            </w:r>
          </w:p>
          <w:p w:rsidR="004216A3" w:rsidRDefault="004216A3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You can get a wide range of free and subsidised healthcare services through the Medicare system.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It is recommended that you ask about the fees for seeing a healthcare provider before you make an appointment.</w:t>
            </w:r>
          </w:p>
          <w:p w:rsidR="00BA081B" w:rsidRDefault="00BA081B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By planning, managing, and coordinating your healthcare, you can get the best from the range of health services and options available to you.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 </w:t>
            </w:r>
          </w:p>
          <w:p w:rsidR="00E91979" w:rsidRPr="00AB7138" w:rsidRDefault="00E91979" w:rsidP="00BA081B">
            <w:pPr>
              <w:pStyle w:val="NormalWeb"/>
              <w:shd w:val="clear" w:color="auto" w:fill="FFFFFF"/>
              <w:tabs>
                <w:tab w:val="left" w:pos="1305"/>
              </w:tabs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For more information, visit: betterhealth.vic.gov.au/planning</w:t>
            </w:r>
          </w:p>
          <w:p w:rsidR="009A2BA3" w:rsidRPr="009021F6" w:rsidRDefault="009A2BA3" w:rsidP="00DD59A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B7BF2" w:rsidRPr="002A1F55" w:rsidRDefault="006B7BF2" w:rsidP="006B7BF2">
            <w:pPr>
              <w:pStyle w:val="NormalWeb"/>
              <w:shd w:val="clear" w:color="auto" w:fill="FFFFFF"/>
              <w:spacing w:before="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lastRenderedPageBreak/>
              <w:t>Ви можете да преузмете контролу над својим здрављем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Ако будете активни и информисани о свом здрављу и о опцијама за здравствену заштиту, моћи ћете да доносите информисане одлуке које ће бити најбоље за вас и за особе о којима бринете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Треба да размотрите шест главних тачака када преузимате контролу над својом здравственом заштитом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Припрема и распитивање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Доношење одлука о третману и нези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Отворено и искрено комуницирање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Праћење здравља и постављање циљева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Разумевање трошкова здравствене заштите и плаћање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И тражење помоћи и подршке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Спремност значи да ћете на заказане здравствене прегледе понети све што вам треба, укључујући и списак питања на која желите да добијете одговоре од здравственог радника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Спремност такође значи да ћете потражити поуздане здравствене информације да будете обавештени о својим здравственим проблемима или о свом здравственом стању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4216A3" w:rsidRDefault="004216A3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</w:pP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lastRenderedPageBreak/>
              <w:t>Ако узимате лекове, одвојите време да се информишете о тим лековима, укључујући за шта они тачно служе, специјална упутства за употребу и потенцијалне нуспојаве.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Када тражите информације, користите поуздане изворе, као што су брошуре у ординацији лекара, у апотекама и друштвеним здравственим центрима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Вебсајтови и апликације са здравственим информацијама које је одобрило неко државно одељење, као што је телевизијски канал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Better Health, 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су такође поуздани извори здравствених информација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Када доносите одлуке о здравственој заштити, разговарајте детаљно са тимом медицинских стручњака који се о вама брине и побрините се да у потпуности разумете своје опције, као и користи и ризике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Затражите мишљење другог лекара ако нисте сигурни у третман који вам је ваш лекар предложио или у дијагнозу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Планирање укључује постављање циљева за ваше здравље или здравствену заштиту заједно са могућношћу праћења напретка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Када планирате будућност, важно је да будете реални што се тиче вашег будућег здравља и да о томе разговарате са вашим лекаром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 xml:space="preserve">Уврштавање превентивних мера у план, као што су одлазак код лекара на редовне здравствене прегледе или побољшање исхране и повећање 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lastRenderedPageBreak/>
              <w:t>физичких активности, је такође важно за опште благостање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Ако узимате лекове, било би добро да повремено проверите те лекове са вашим лекаром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Такође је важно да пратите промене знакова и симптома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И обавезно се обратите лекару чим приметите прве симптоме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Отворена и искрена комуникација између лекара и пацијента је важан корак у изградњи поверења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proofErr w:type="spellStart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Разговор</w:t>
            </w:r>
            <w:proofErr w:type="spellEnd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о </w:t>
            </w:r>
            <w:proofErr w:type="spellStart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неким</w:t>
            </w:r>
            <w:proofErr w:type="spellEnd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здравственим</w:t>
            </w:r>
            <w:proofErr w:type="spellEnd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проблемима</w:t>
            </w:r>
            <w:proofErr w:type="spellEnd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може</w:t>
            </w:r>
            <w:proofErr w:type="spellEnd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да</w:t>
            </w:r>
            <w:proofErr w:type="spellEnd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буде</w:t>
            </w:r>
            <w:proofErr w:type="spellEnd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тежак</w:t>
            </w:r>
            <w:proofErr w:type="spellEnd"/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Међутим, здравствени радници су стручно обучени за осетљиве теме и различите културне потребе особа о којима воде бригу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Ако одлазите код више здравствених радника, свима треба да кажете које друге третмане примате или које лекове узимате, укључујући и лекове у слободној продаји, витамине и биљне препарате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Ваш лекар опште праксе је често најбоља особа за координацију свих ваших здравствених третмана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Трошкови здравствене заштите ће бити различити зависно од врсте третмана који примате, да ли имате приватно здравствено осигурање и на које државне услуге имате право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lastRenderedPageBreak/>
              <w:t xml:space="preserve">Можете да добијете много различитих бесплатних и дотираних здравствених услуга преко 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Medicare 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система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Препоручујемо вам да питате колико ће вас коштати преглед пре него што га закажете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Планирањем, контролисањем и координисањем своје здравствене заштите, можете најбоље да искористите различите здравствене услуге и опције које су вам на располагању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.</w:t>
            </w:r>
          </w:p>
          <w:p w:rsidR="006B7BF2" w:rsidRPr="002A1F55" w:rsidRDefault="006B7BF2" w:rsidP="006B7BF2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bookmarkStart w:id="0" w:name="_GoBack"/>
            <w:bookmarkEnd w:id="0"/>
            <w:r w:rsidRPr="002A1F55"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За више информација, погледајте</w:t>
            </w:r>
            <w:r w:rsidRPr="002A1F55">
              <w:rPr>
                <w:rFonts w:ascii="Helvetica" w:hAnsi="Helvetica" w:cs="Helvetica"/>
                <w:color w:val="4D5459"/>
                <w:sz w:val="21"/>
                <w:szCs w:val="21"/>
              </w:rPr>
              <w:t>: betterhealth.vic.gov.au/planning</w:t>
            </w:r>
          </w:p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9021F6" w:rsidTr="000B06DA">
        <w:trPr>
          <w:trHeight w:val="2344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2C442A" w:rsidRPr="009A2BA3" w:rsidRDefault="00BA081B" w:rsidP="00DD59A8">
      <w:pPr>
        <w:rPr>
          <w:lang w:val="pl-PL"/>
        </w:rPr>
      </w:pPr>
    </w:p>
    <w:sectPr w:rsidR="002C442A" w:rsidRPr="009A2BA3" w:rsidSect="009A2BA3">
      <w:headerReference w:type="default" r:id="rId7"/>
      <w:foot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0B" w:rsidRDefault="0091710B" w:rsidP="009A2BA3">
      <w:pPr>
        <w:spacing w:after="0" w:line="240" w:lineRule="auto"/>
      </w:pPr>
      <w:r>
        <w:separator/>
      </w:r>
    </w:p>
  </w:endnote>
  <w:endnote w:type="continuationSeparator" w:id="0">
    <w:p w:rsidR="0091710B" w:rsidRDefault="0091710B" w:rsidP="009A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</w:rPr>
      <w:id w:val="-2122916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Bidi" w:hAnsiTheme="minorBid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betterhealth.vic.gov.au</w:t>
            </w:r>
          </w:p>
          <w:p w:rsidR="00031744" w:rsidRDefault="00031744">
            <w:pPr>
              <w:pStyle w:val="Footer"/>
              <w:jc w:val="right"/>
              <w:rPr>
                <w:rFonts w:asciiTheme="minorBidi" w:hAnsiTheme="minorBidi"/>
              </w:rPr>
            </w:pPr>
          </w:p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031744">
              <w:rPr>
                <w:rFonts w:asciiTheme="minorBidi" w:hAnsiTheme="minorBidi"/>
                <w:sz w:val="18"/>
                <w:szCs w:val="18"/>
              </w:rPr>
              <w:t xml:space="preserve">Page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PAGE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BA081B">
              <w:rPr>
                <w:rFonts w:asciiTheme="minorBidi" w:hAnsiTheme="minorBidi"/>
                <w:noProof/>
                <w:sz w:val="18"/>
                <w:szCs w:val="18"/>
              </w:rPr>
              <w:t>4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  <w:r w:rsidRPr="00031744">
              <w:rPr>
                <w:rFonts w:asciiTheme="minorBidi" w:hAnsiTheme="minorBidi"/>
                <w:sz w:val="18"/>
                <w:szCs w:val="18"/>
              </w:rPr>
              <w:t xml:space="preserve"> of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NUMPAGES 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BA081B">
              <w:rPr>
                <w:rFonts w:asciiTheme="minorBidi" w:hAnsiTheme="minorBidi"/>
                <w:noProof/>
                <w:sz w:val="18"/>
                <w:szCs w:val="18"/>
              </w:rPr>
              <w:t>4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sdtContent>
      </w:sdt>
    </w:sdtContent>
  </w:sdt>
  <w:p w:rsidR="00031744" w:rsidRPr="00031744" w:rsidRDefault="00031744">
    <w:pPr>
      <w:pStyle w:val="Footer"/>
      <w:rPr>
        <w:rFonts w:asciiTheme="minorBidi" w:hAnsiTheme="minorBidi"/>
        <w:sz w:val="18"/>
        <w:szCs w:val="18"/>
      </w:rPr>
    </w:pPr>
    <w:r w:rsidRPr="00031744">
      <w:rPr>
        <w:rFonts w:asciiTheme="minorBidi" w:hAnsiTheme="minorBidi"/>
        <w:sz w:val="18"/>
        <w:szCs w:val="18"/>
      </w:rPr>
      <w:t>The Victorian Health System</w:t>
    </w:r>
    <w:r w:rsidR="0018636F">
      <w:rPr>
        <w:rFonts w:asciiTheme="minorBidi" w:hAnsiTheme="minorBidi"/>
        <w:sz w:val="18"/>
        <w:szCs w:val="18"/>
      </w:rPr>
      <w:t xml:space="preserve"> </w:t>
    </w:r>
    <w:r w:rsidR="0018636F">
      <w:t>© Copyright State of Victoria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0B" w:rsidRDefault="0091710B" w:rsidP="009A2BA3">
      <w:pPr>
        <w:spacing w:after="0" w:line="240" w:lineRule="auto"/>
      </w:pPr>
      <w:r>
        <w:separator/>
      </w:r>
    </w:p>
  </w:footnote>
  <w:footnote w:type="continuationSeparator" w:id="0">
    <w:p w:rsidR="0091710B" w:rsidRDefault="0091710B" w:rsidP="009A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A3" w:rsidRDefault="009A2BA3" w:rsidP="009A2BA3">
    <w:pPr>
      <w:pStyle w:val="Header"/>
      <w:jc w:val="right"/>
    </w:pPr>
    <w:r>
      <w:rPr>
        <w:noProof/>
      </w:rPr>
      <w:drawing>
        <wp:anchor distT="0" distB="0" distL="114300" distR="114300" simplePos="0" relativeHeight="251680768" behindDoc="1" locked="0" layoutInCell="1" allowOverlap="1" wp14:anchorId="2E3DFB98" wp14:editId="1AE9C695">
          <wp:simplePos x="0" y="0"/>
          <wp:positionH relativeFrom="column">
            <wp:posOffset>38100</wp:posOffset>
          </wp:positionH>
          <wp:positionV relativeFrom="paragraph">
            <wp:posOffset>-221615</wp:posOffset>
          </wp:positionV>
          <wp:extent cx="2331720" cy="647700"/>
          <wp:effectExtent l="0" t="0" r="0" b="0"/>
          <wp:wrapTight wrapText="bothSides">
            <wp:wrapPolygon edited="0">
              <wp:start x="2647" y="0"/>
              <wp:lineTo x="1765" y="1906"/>
              <wp:lineTo x="0" y="8894"/>
              <wp:lineTo x="0" y="12071"/>
              <wp:lineTo x="1235" y="18424"/>
              <wp:lineTo x="1412" y="19694"/>
              <wp:lineTo x="20294" y="19694"/>
              <wp:lineTo x="21353" y="12071"/>
              <wp:lineTo x="21353" y="6988"/>
              <wp:lineTo x="19588" y="5718"/>
              <wp:lineTo x="4235" y="0"/>
              <wp:lineTo x="264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A3" w:rsidRDefault="009A2BA3" w:rsidP="009A2BA3">
    <w:pPr>
      <w:pStyle w:val="Header"/>
      <w:jc w:val="right"/>
    </w:pPr>
  </w:p>
  <w:p w:rsidR="009A2BA3" w:rsidRPr="006B7BF2" w:rsidRDefault="006B7BF2" w:rsidP="000B06DA">
    <w:pPr>
      <w:pStyle w:val="Header"/>
      <w:jc w:val="right"/>
      <w:rPr>
        <w:rFonts w:asciiTheme="minorBidi" w:hAnsiTheme="minorBidi"/>
        <w:lang w:val="sr-Cyrl-RS"/>
      </w:rPr>
    </w:pPr>
    <w:r>
      <w:rPr>
        <w:rFonts w:asciiTheme="minorBidi" w:hAnsiTheme="minorBidi"/>
      </w:rPr>
      <w:t>Serbian</w:t>
    </w:r>
    <w:r w:rsidR="009A2BA3">
      <w:rPr>
        <w:rFonts w:asciiTheme="minorBidi" w:hAnsiTheme="minorBidi"/>
      </w:rPr>
      <w:t xml:space="preserve"> | </w:t>
    </w:r>
    <w:r>
      <w:rPr>
        <w:rFonts w:asciiTheme="minorBidi" w:hAnsiTheme="minorBidi"/>
        <w:lang w:val="sr-Cyrl-RS"/>
      </w:rPr>
      <w:t>Српски</w:t>
    </w:r>
  </w:p>
  <w:p w:rsidR="006B7BF2" w:rsidRDefault="006B7B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3"/>
    <w:rsid w:val="00031744"/>
    <w:rsid w:val="000B06DA"/>
    <w:rsid w:val="00181CDA"/>
    <w:rsid w:val="0018636F"/>
    <w:rsid w:val="001F45CE"/>
    <w:rsid w:val="002D48D0"/>
    <w:rsid w:val="00331778"/>
    <w:rsid w:val="004216A3"/>
    <w:rsid w:val="005139D7"/>
    <w:rsid w:val="006B7BF2"/>
    <w:rsid w:val="008B71CE"/>
    <w:rsid w:val="0091710B"/>
    <w:rsid w:val="009A23CF"/>
    <w:rsid w:val="009A2BA3"/>
    <w:rsid w:val="00AD11FA"/>
    <w:rsid w:val="00BA081B"/>
    <w:rsid w:val="00DD59A8"/>
    <w:rsid w:val="00E2118C"/>
    <w:rsid w:val="00E91979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3EC676"/>
  <w15:docId w15:val="{42328EA3-DA3F-4F66-A3BE-20361014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2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A3"/>
  </w:style>
  <w:style w:type="paragraph" w:styleId="Footer">
    <w:name w:val="footer"/>
    <w:basedOn w:val="Normal"/>
    <w:link w:val="Foot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A3"/>
  </w:style>
  <w:style w:type="character" w:styleId="Hyperlink">
    <w:name w:val="Hyperlink"/>
    <w:basedOn w:val="DefaultParagraphFont"/>
    <w:uiPriority w:val="99"/>
    <w:unhideWhenUsed/>
    <w:rsid w:val="009A2BA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A2BA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B46E-4133-4689-8B9D-DB6A7F0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Fan</dc:creator>
  <cp:lastModifiedBy>Nik Majstorovic</cp:lastModifiedBy>
  <cp:revision>4</cp:revision>
  <dcterms:created xsi:type="dcterms:W3CDTF">2017-06-09T02:42:00Z</dcterms:created>
  <dcterms:modified xsi:type="dcterms:W3CDTF">2017-06-09T02:49:00Z</dcterms:modified>
</cp:coreProperties>
</file>