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9A2BA3" w:rsidRPr="009021F6" w:rsidTr="002B519A">
        <w:trPr>
          <w:trHeight w:val="562"/>
        </w:trPr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2BA3" w:rsidRPr="004F2D76" w:rsidRDefault="00E2118C" w:rsidP="004F2D76">
            <w:pPr>
              <w:pStyle w:val="HTMLPreformatted"/>
              <w:shd w:val="clear" w:color="auto" w:fill="FFFFFF"/>
              <w:rPr>
                <w:rFonts w:ascii="Khmer OS Siemreap" w:hAnsi="Khmer OS Siemreap" w:cs="Khmer OS Siemreap"/>
                <w:b/>
                <w:bCs/>
                <w:sz w:val="26"/>
                <w:szCs w:val="26"/>
                <w:lang w:bidi="km-KH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Planning and coordinating </w:t>
            </w:r>
            <w:r w:rsidR="004F2D76">
              <w:rPr>
                <w:rFonts w:asciiTheme="minorBidi" w:hAnsiTheme="minorBidi" w:cs="DaunPenh" w:hint="cs"/>
                <w:b/>
                <w:bCs/>
                <w:sz w:val="28"/>
                <w:szCs w:val="45"/>
                <w:cs/>
                <w:lang w:bidi="km-KH"/>
              </w:rPr>
              <w:t xml:space="preserve">             </w:t>
            </w:r>
            <w:proofErr w:type="spellStart"/>
            <w:r w:rsidR="004F2D76" w:rsidRPr="004F2D76">
              <w:rPr>
                <w:rFonts w:ascii="Khmer OS Siemreap" w:hAnsi="Khmer OS Siemreap" w:cs="Khmer OS Siemreap"/>
                <w:b/>
                <w:bCs/>
                <w:sz w:val="26"/>
                <w:szCs w:val="26"/>
                <w:lang w:bidi="km-KH"/>
              </w:rPr>
              <w:t>ការរៀបចំផែនការ</w:t>
            </w:r>
            <w:proofErr w:type="spellEnd"/>
            <w:r w:rsidR="004F2D76" w:rsidRPr="004F2D76">
              <w:rPr>
                <w:rFonts w:ascii="Khmer OS Siemreap" w:hAnsi="Khmer OS Siemreap" w:cs="Khmer OS Siemreap"/>
                <w:b/>
                <w:bCs/>
                <w:sz w:val="26"/>
                <w:szCs w:val="26"/>
                <w:lang w:bidi="km-KH"/>
              </w:rPr>
              <w:t xml:space="preserve"> </w:t>
            </w:r>
            <w:proofErr w:type="spellStart"/>
            <w:r w:rsidR="004F2D76" w:rsidRPr="004F2D76">
              <w:rPr>
                <w:rFonts w:ascii="Khmer OS Siemreap" w:hAnsi="Khmer OS Siemreap" w:cs="Khmer OS Siemreap"/>
                <w:b/>
                <w:bCs/>
                <w:sz w:val="26"/>
                <w:szCs w:val="26"/>
                <w:lang w:bidi="km-KH"/>
              </w:rPr>
              <w:t>និងការសម្របសម្រួល</w:t>
            </w:r>
            <w:proofErr w:type="spellEnd"/>
            <w:r w:rsidR="004F2D76">
              <w:rPr>
                <w:rFonts w:ascii="Khmer OS Siemreap" w:hAnsi="Khmer OS Siemreap" w:cs="Khmer OS Siemreap"/>
                <w:b/>
                <w:bCs/>
                <w:sz w:val="26"/>
                <w:szCs w:val="26"/>
                <w:cs/>
                <w:lang w:bidi="km-KH"/>
              </w:rPr>
              <w:t xml:space="preserve">              </w:t>
            </w:r>
            <w:bookmarkStart w:id="0" w:name="_GoBack"/>
            <w:bookmarkEnd w:id="0"/>
            <w:r w:rsidRPr="00E91979">
              <w:rPr>
                <w:rFonts w:asciiTheme="minorBidi" w:hAnsiTheme="minorBidi"/>
                <w:b/>
                <w:bCs/>
                <w:sz w:val="28"/>
                <w:szCs w:val="28"/>
              </w:rPr>
              <w:t>H</w:t>
            </w:r>
            <w:r w:rsidR="00E91979" w:rsidRPr="00E91979">
              <w:rPr>
                <w:rFonts w:asciiTheme="minorBidi" w:hAnsiTheme="minorBidi"/>
                <w:b/>
                <w:bCs/>
                <w:sz w:val="28"/>
                <w:szCs w:val="28"/>
              </w:rPr>
              <w:t>ealthcare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9A2BA3" w:rsidRPr="009A2BA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| </w:t>
            </w:r>
            <w:r w:rsidR="004F2D76">
              <w:rPr>
                <w:rFonts w:asciiTheme="minorBidi" w:hAnsiTheme="minorBidi" w:cs="DaunPenh" w:hint="cs"/>
                <w:b/>
                <w:bCs/>
                <w:sz w:val="28"/>
                <w:szCs w:val="45"/>
                <w:cs/>
                <w:lang w:bidi="km-KH"/>
              </w:rPr>
              <w:t xml:space="preserve"> </w:t>
            </w:r>
            <w:proofErr w:type="spellStart"/>
            <w:r w:rsidR="004F2D76" w:rsidRPr="004F2D76">
              <w:rPr>
                <w:rFonts w:ascii="Khmer OS Siemreap" w:hAnsi="Khmer OS Siemreap" w:cs="Khmer OS Siemreap"/>
                <w:b/>
                <w:bCs/>
                <w:sz w:val="26"/>
                <w:szCs w:val="26"/>
                <w:lang w:bidi="km-KH"/>
              </w:rPr>
              <w:t>ការថែទាំសុខភាព</w:t>
            </w:r>
            <w:proofErr w:type="spellEnd"/>
          </w:p>
        </w:tc>
      </w:tr>
      <w:tr w:rsidR="009A2BA3" w:rsidRPr="009021F6" w:rsidTr="002B519A">
        <w:tc>
          <w:tcPr>
            <w:tcW w:w="4928" w:type="dxa"/>
            <w:tcBorders>
              <w:top w:val="single" w:sz="4" w:space="0" w:color="auto"/>
              <w:left w:val="nil"/>
              <w:bottom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2B519A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E91979" w:rsidRDefault="00E91979" w:rsidP="00E91979">
            <w:pPr>
              <w:pStyle w:val="NormalWeb"/>
              <w:shd w:val="clear" w:color="auto" w:fill="FFFFFF"/>
              <w:spacing w:before="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Managing your health is something you can do.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By being active and informed about your health, and aware of the healthcare options, you can make the most informed decisions for your needs and for those you care for.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There are six key areas for you to consider when managing your healthcare.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 Preparation and research.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Making decisions on treatment and 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Communicating openly and honestly.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Monitoring health and setting goals.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Understanding healthcare costs and payment.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seeking help and support.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Being prepared includes taking the things you need to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</w:t>
            </w:r>
            <w:proofErr w:type="gram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healthcare appointment, including a list of questions you want your healthcare professional to answer.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Being prepared is also about seeking reliable health information to educate </w:t>
            </w:r>
            <w:proofErr w:type="gram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yourself</w:t>
            </w:r>
            <w:proofErr w:type="gram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about your health issues or medical conditions.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taking medication, take time to understand your medication, including what it is specifically for, any special instructions, and potential side effects.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researching, seek out reliable sources such as from pamphlets at a doctor surgery, pharmacies, and community health centres.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Government endorsed health websites and apps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such as Better Health Channel, are also a reliable source of health information.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making healthcare decisions, talk with your medical team in depth, and make sure you fully understand your options and the benefits and risks.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Ask a doctor for a second opinion if you are unsure about your doctor's suggested medical treatment or a diagnosis.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Planning includes setting goals for your health or healthcare combined with the ability to monitor your progress.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planning for the future, it is important to be realistic about your future health and discuss this with your doctor.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Incorporating preventative measures into your plan, such as visiting you doctor for regular health checks, or improving diet and physical activity levels, are also important to overall wellbeing.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taking medication, it is good practice to schedule time to review medications with your doctor.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Monitoring the changes in signs and symptoms you experience is also important.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make sure you see your doctor when you first notice symptoms.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Open and honest doctor-patient communication is an important step in building trust.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Some healthcare issues may be difficult to discuss.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However, healthcare professionals are trained to deal with sensitive issues, and the different cultural needs of the people in their 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If you see more than one healthcare professional, it helps to tell each of them about the other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treatments you are having, or medication you are taking,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including</w:t>
            </w:r>
            <w:proofErr w:type="gram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over the counter, vitamins, and herbal supplements.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 general practitioner, GP, is often the best person to coordinate all your healthcare treatments.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Healthcare costs will vary depending on the kind of treatment you are getting, whether you have private health cover, and what government services you are eligible for.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 can get a wide range of free and subsidised healthcare services through the Medicare system.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It is recommended that you ask about the fees for seeing a healthcare provider before you make an appointment.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By planning, managing, and coordinating your healthcare, you can get the best from the range of health services and options available to you.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 </w:t>
            </w:r>
          </w:p>
          <w:p w:rsidR="009A2BA3" w:rsidRPr="009021F6" w:rsidRDefault="00E91979" w:rsidP="00331164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Theme="minorBidi" w:hAnsiTheme="minorBidi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For more information, visit: betterhealth.vic.gov.au/planning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124C76" w:rsidRPr="00CC052A" w:rsidRDefault="00124C76" w:rsidP="00124C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lastRenderedPageBreak/>
              <w:t>ការគ្រប់គ្រងសុខភាពរបស់អ្នក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គឺជា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កិច្ចការមួយ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ដែលអ្នក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អាចធ្វើបាន។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តាមរយៈការធ្វើលំហាត់ប្រាណ និងដឹងពីសុខភាពរបស់អ្នក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ហើយ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យល់ដឹងអំពីជម្រើសថែទាំសុខភាព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អ្នកអាចធ្វើការ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សម្រេចចិត្តបានត្រឹមត្រូវបំផុត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សម្រាប់តម្រូវការរបស់អ្នក និងសម្រាប់មនុស្សដែល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អ្នកថែទាំ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មានចំណុចសំខាន់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ៗ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ចំនួនប្រាំមួយ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ម្រាប់អ្នកធ្វើការពិចារ ណានៅពេល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គ្រប់គ្រងការថែទាំសុខភាពរបស់អ្នក។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ការរៀបចំ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និងការស្រាវជ្រាវ។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ការធ្វើការសម្រេចចិត្តអំពីការព្យាបាល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និងការថែទាំ។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ការធ្វើការប្រាស្រ័យទាក់ទងដោយបើកចំហ និងដោយស្មោះ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ត្រង់។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ការពិនិត្យតាមដានសុខភាព និងកំណត់គោលដៅ។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ការយល់ដឹងអំពីការចំណាយលើសេវាថែទាំសុខភាព និងការ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ទូទាត់។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color w:val="4D5459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និងការស្វែងរកជំនួយ និងការគាំទ្រ។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ការត្រៀមលក្ខណៈ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រួមមានការទទួលយកកិច្ចការទាំ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ង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ឡាយ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ដែលអ្នកត្រូវការ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រៀបចំ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ការណាត់ជួប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គ្រូពេទ្យជំនាញផ្នែកថែ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ទាំសុខភាពរបស់អ្នក រួម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មាន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បញ្ជីសំណួរដែលអ្នកចង់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ឱ្យ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គ្រូ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ពេទ្យជំនាញផ្នែកថែទាំសុខភាពរបស់អ្នកឆ្លើយ។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ការត្រៀមលក្ខណៈ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ក៏មានការពាក់ព័ន្ធនឹងការស្វែងរកព័ត៌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មានសុខភាពដែលអាចជឿទុកចិត្តបាន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ផងដែរ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ដើម្បីអប់រំ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ខ្លួនរបស់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អ្នកអំពីបញ្ហាសុខភាព ឬស្ថានភាពជំងឺរបស់អ្នក។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ប្រសិន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បើប្រើប្រាស់ថ្នាំ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ពេទ្យ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ត្រូវឱ្យ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មាន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ពេលវេលាស្វែង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យល់ពីថ្នាំរបស់អ្នក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រួម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មាន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តើថ្នាំនេះប្រើជាពិសេសសម្រាប់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ជំងឺអ្វីខ្លះ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ការណែនាំពិសេសណាមួយ ហើយផល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ប៉ះពាល់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បន្ទាប់បន្សំ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ណាមួយដែលអាចកើតឡើង។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នៅពេល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ស្រាវជ្រាវ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ត្រូវស្វែករកប្រភពដែលអាចទុកចិត្តបាន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lastRenderedPageBreak/>
              <w:t>ដូចជាពីខិតប័ណ្ណផ្សព្វផ្សាយ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ដាក់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នៅបន្ទប់វះកាត់របស់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វេជ្ជ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បណ្ឌិត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ឱសថស្ថាន និងមណ្ឌលសុខភាពសហគមន៍។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វ៉ិបសាយ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សុខភាព និងកម្មវិធីសុខភាពដែលបានអនុម័ត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ដោយរដ្ឋាភិបាលដូចជា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Better Health Channel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គឺជាប្រភពនៃព័ត៌មានសុខភាពដែលអាចទុកចិត្តបាន។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នៅពេលធ្វើការសម្រេចចិត្តអំពីការថែទាំសុខភាព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សូម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ពិគ្រោះជាមួយក្រុមគ្រូពេទ្យរបស់អ្នក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ឱ្យ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បានស៊ីជម្រៅ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ឱ្យ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បាន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ប្រាកដថា អ្នកយល់ច្បាស់ពីជម្រើសរបស់អ្នក ព្រមទាំង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អត្ថប្រយោជន៍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និងហានិភ័យ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ស្នើសុំយោបល់បន្ថែមទៀតពីគ្រូពេទ្យ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ប្រសិនបើអ្នកមិន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ប្រាកដអំពីការព្យាបាលផ្នែកវេជ្ជសាស្រ្ត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ដែលគ្រូពេទ្យរបស់</w:t>
            </w:r>
            <w:r w:rsidR="00CE402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អ្នកបានស្នើឡើង ឬការធ្វើរោគវិនិច្ឆ័យ។</w:t>
            </w:r>
          </w:p>
          <w:p w:rsidR="00124C76" w:rsidRPr="00CC052A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ការរៀបចំផែនការ</w:t>
            </w:r>
            <w:r w:rsidR="00B571D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រួម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មាន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ការកំណត់គោលដៅសម្រាប់សុខ</w:t>
            </w:r>
            <w:r w:rsidR="00B571D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ភាពរបស់អ្នក ឬការថែទាំសុខភាពរបស់អ្នក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គួបផ្សំជាមួយ</w:t>
            </w:r>
            <w:r w:rsidR="00B571D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នឹ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សមត្ថភាពក្នុងការតាមដាន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អំពីដំណើរជម្ងឺ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របស់អ្នក។</w:t>
            </w:r>
          </w:p>
          <w:p w:rsidR="00124C76" w:rsidRDefault="00124C76" w:rsidP="00124C76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នៅពេលរៀបចំផែនការសម្រាប់ពេលអនាគត  វាជាការសំ</w:t>
            </w:r>
            <w:r w:rsidR="00B571D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ខាន់ដែលត្រូវមានភាពប្រាកដប្រជា</w:t>
            </w:r>
            <w:r w:rsidR="00B571D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អំពីសុខភាពរបស់អ្នក</w:t>
            </w:r>
            <w:r w:rsidR="00B571D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នាពេលអនាគត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ហើយ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ពិភាក្សាពីបញ្ហានេះជាមួយ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វេជ្ជ</w:t>
            </w:r>
            <w:r w:rsidR="00B571DC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បណ្ឌិត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របស់អ្នក។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ដាក់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បញ្ចូលវិធានការបង្ការជំងឺ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ទៅក្នុងផែនការរបស់អ្នក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ដូចជាការទៅជួប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វេជ្ជបណ្ឌិត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របស់អ្នក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ដើម្បីពិនិត្យសុខភាព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បានទៀងទាត់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ឬការកែលម្អរបបអាហារ និងការធ្វើលំហាត់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ប្រាណ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ក៏មានសារៈសំខាន់ចំពោះសុខុមាលភាពទូទៅ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ដែរ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ប្រសិនបើប្រើប្រាស់ថ្នាំ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ពេទ្យ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យ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ល្អត្រូវកំណត់ពេលវេលា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ពិនិត្យថ្នាំឡើងវិញ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ជាមួយ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វេជ្ជបណ្ឌិត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របស់អ្នក។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ការតាមដានការផ្លាស់ប្តូរនៃសញ្ញា និងរោគសញ្ញាដែលអ្នក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ធ្លាប់មាន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ក៏មានសារៈសំខាន់ផងដែរ។</w:t>
            </w:r>
          </w:p>
          <w:p w:rsidR="00B571DC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ហើយសូម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ជួបជាមួយ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វេជ្ជបណ្ឌិត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របស់អ្នក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នៅពេល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សង្កេតឃើញមានចេញរោគសញ្ញាដំបូង។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ទំនាក់ទំនង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បើកចំហ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រនិង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ស្មោះត្រង់ រវាង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វេជ្ជបណ្ឌិត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និងអ្នក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ជំងឺ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គឺជាជំហានសំខាន់មួយក្នុងការកសាងទំនុកចិត្ត។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បញ្ហាថែទាំសុខភាពមួយចំនួន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ប្រហែលជាអាចមានការលំ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lastRenderedPageBreak/>
              <w:t>បាកក្នុងការពិភាក្សា។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ទោះយ៉ាងណា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ក្តី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គ្រូពេទ្យជំនាញផ្នែកសុខភាពបានទទួល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ការបណ្តុះបណ្តាល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ដើម្បី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ដោះស្រាយបញ្ហា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ដែលប៉ះពាល់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រសើប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និងតម្រូវ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ការវប្បធម៌ខុសគ្នានៃមនុស្ស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ដែលនៅក្រោម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ការថែទាំរបស់ពួកគេ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។។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ប្រសិនបើអ្នកទៅជួប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គ្រូពេទ្យជំនាញផ្នែកថែទាំសុខភាព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លើសពីម្នាក់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វាអាចជួយ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ដោយ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ប្រាប់គ្រូពេទ្យម្នាក់ៗអំពីការ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ព្យាបាលផ្សេង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ទៀតដែលអ្នកកំពុងមាន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ឬថ្នាំដែលអ្នកកំពុង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ប្រើប្រាស់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រួម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មាន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ថ្នាំគ្មានសំបុត្រពេទ្យ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វីតាមីន និងថ្នាំបំប៉ន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ផ្សំពីរុក្ខជាតិ។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វេជ្ជបណ្ឌិត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ព្យាបាលជំងឹទូទៅរបស់អ្នក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គឺ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GP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ជាញឹកញាប់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ជាបុគ្គលល្អបំផុត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ក្នុងការសម្របសម្រួលរាល់ការព្យាបាល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ថែទាំសុខភាពរបស់អ្នក។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ការចំណាយលើសេវាថែទាំសុខភាព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នឹងប្រែប្រួលអាស្រ័យ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លើប្រភេទនៃការព្យាបាលដែលអ្នកកំពុងតែទទួល ទោះជា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អ្នកមានការ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ធានារ៉ាប់រងសុខភាពឯកជន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ហើយ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អ្នកមាន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សិទ្ធិទទួលបានសេវាកម្មអ្វីខ្លះពីរដ្ឋ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ក៏ដោយ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អ្នកអាចទទួលបាន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សេវាថែទាំសុខភាពជាច្រើនប្រភេទ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ដោយឥតគិតថ្លៃ និងដោយមាន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ការជួយចេញថ្លៃ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តាមរយៈ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ប្រព័ន្ធ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>Medicare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។</w:t>
            </w:r>
          </w:p>
          <w:p w:rsidR="00B571DC" w:rsidRPr="00CC052A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នេះត្រូវបាន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ណែនាំ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ថា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ត្រូវ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សួរ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អំ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ពីថ្លៃសេវាសម្រាប់ជួប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ពិគ្រោះជាមួយអ្នកផ្តល់សេវាថែទាំសុខភាព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មុនពេល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អ្នកធ្វើ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ការណាត់ជួប។</w:t>
            </w:r>
          </w:p>
          <w:p w:rsidR="00B571DC" w:rsidRDefault="00B571DC" w:rsidP="00B571D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ដោយ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ការរៀបចំផែន ការគ្រប់គ្រង</w:t>
            </w:r>
            <w:r w:rsidRPr="00CC052A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និងការសម្របសម្រួល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ការថែទាំសុខភាពរបស់អ្នក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អ្នកអាចទទួលបានអត្ថ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ប្រយោជន៍ច្រើនបំផុត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ពីប្រភេទនៃសេវាសុខភាព និងជម្រើស</w:t>
            </w:r>
            <w:r w:rsidR="002B519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ដែលមានសម្រាប់អ្នក។</w:t>
            </w:r>
          </w:p>
          <w:p w:rsidR="009A2BA3" w:rsidRPr="009021F6" w:rsidRDefault="00B571DC" w:rsidP="00331164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Bidi" w:hAnsiTheme="minorBidi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សម្រាប់ព័ត៌មានបន្ថែម សូមបើកចូល </w:t>
            </w:r>
            <w:r w:rsidR="002B519A">
              <w:rPr>
                <w:rFonts w:ascii="Helvetica" w:hAnsi="Helvetica" w:cs="Helvetica"/>
                <w:color w:val="4D5459"/>
                <w:sz w:val="21"/>
                <w:szCs w:val="21"/>
              </w:rPr>
              <w:br/>
              <w:t>betterhealth.vic.gov.au/planning</w:t>
            </w:r>
            <w:r w:rsidRPr="00CC052A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។</w:t>
            </w:r>
          </w:p>
        </w:tc>
      </w:tr>
    </w:tbl>
    <w:p w:rsidR="002C442A" w:rsidRPr="009A2BA3" w:rsidRDefault="00796082" w:rsidP="00DD59A8">
      <w:pPr>
        <w:rPr>
          <w:lang w:val="pl-PL"/>
        </w:rPr>
      </w:pPr>
    </w:p>
    <w:sectPr w:rsidR="002C442A" w:rsidRPr="009A2BA3" w:rsidSect="009A2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82" w:rsidRDefault="00796082" w:rsidP="009A2BA3">
      <w:pPr>
        <w:spacing w:after="0" w:line="240" w:lineRule="auto"/>
      </w:pPr>
      <w:r>
        <w:separator/>
      </w:r>
    </w:p>
  </w:endnote>
  <w:endnote w:type="continuationSeparator" w:id="0">
    <w:p w:rsidR="00796082" w:rsidRDefault="00796082" w:rsidP="009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FD" w:rsidRDefault="001A2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</w:rPr>
      <w:id w:val="-212291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Bidi" w:hAnsiTheme="minorBid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betterhealth.vic.gov.au</w:t>
            </w:r>
          </w:p>
          <w:p w:rsidR="00031744" w:rsidRDefault="00031744">
            <w:pPr>
              <w:pStyle w:val="Footer"/>
              <w:jc w:val="right"/>
              <w:rPr>
                <w:rFonts w:asciiTheme="minorBidi" w:hAnsiTheme="minorBidi"/>
              </w:rPr>
            </w:pPr>
          </w:p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031744">
              <w:rPr>
                <w:rFonts w:asciiTheme="minorBidi" w:hAnsiTheme="minorBidi"/>
                <w:sz w:val="18"/>
                <w:szCs w:val="18"/>
              </w:rPr>
              <w:t xml:space="preserve">Page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PAGE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01489F">
              <w:rPr>
                <w:rFonts w:asciiTheme="minorBidi" w:hAnsiTheme="minorBidi"/>
                <w:noProof/>
                <w:sz w:val="18"/>
                <w:szCs w:val="18"/>
              </w:rPr>
              <w:t>1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Pr="00031744">
              <w:rPr>
                <w:rFonts w:asciiTheme="minorBidi" w:hAnsiTheme="minorBidi"/>
                <w:sz w:val="18"/>
                <w:szCs w:val="18"/>
              </w:rPr>
              <w:t xml:space="preserve"> of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NUMPAGES 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01489F">
              <w:rPr>
                <w:rFonts w:asciiTheme="minorBidi" w:hAnsiTheme="minorBidi"/>
                <w:noProof/>
                <w:sz w:val="18"/>
                <w:szCs w:val="18"/>
              </w:rPr>
              <w:t>3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sdtContent>
      </w:sdt>
    </w:sdtContent>
  </w:sdt>
  <w:p w:rsidR="00031744" w:rsidRPr="00031744" w:rsidRDefault="00031744">
    <w:pPr>
      <w:pStyle w:val="Footer"/>
      <w:rPr>
        <w:rFonts w:asciiTheme="minorBidi" w:hAnsiTheme="minorBidi"/>
        <w:sz w:val="18"/>
        <w:szCs w:val="18"/>
      </w:rPr>
    </w:pPr>
    <w:r w:rsidRPr="00031744">
      <w:rPr>
        <w:rFonts w:asciiTheme="minorBidi" w:hAnsiTheme="minorBidi"/>
        <w:sz w:val="18"/>
        <w:szCs w:val="18"/>
      </w:rPr>
      <w:t>The Victorian Health System</w:t>
    </w:r>
    <w:r w:rsidR="0018636F">
      <w:rPr>
        <w:rFonts w:asciiTheme="minorBidi" w:hAnsiTheme="minorBidi"/>
        <w:sz w:val="18"/>
        <w:szCs w:val="18"/>
      </w:rPr>
      <w:t xml:space="preserve"> </w:t>
    </w:r>
    <w:r w:rsidR="0018636F">
      <w:t>© Copyright State of Victoria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FD" w:rsidRDefault="001A2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82" w:rsidRDefault="00796082" w:rsidP="009A2BA3">
      <w:pPr>
        <w:spacing w:after="0" w:line="240" w:lineRule="auto"/>
      </w:pPr>
      <w:r>
        <w:separator/>
      </w:r>
    </w:p>
  </w:footnote>
  <w:footnote w:type="continuationSeparator" w:id="0">
    <w:p w:rsidR="00796082" w:rsidRDefault="00796082" w:rsidP="009A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FD" w:rsidRDefault="001A2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A3" w:rsidRDefault="009A2BA3" w:rsidP="009A2BA3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BCDC8E" wp14:editId="74662BD8">
          <wp:simplePos x="0" y="0"/>
          <wp:positionH relativeFrom="column">
            <wp:posOffset>38100</wp:posOffset>
          </wp:positionH>
          <wp:positionV relativeFrom="paragraph">
            <wp:posOffset>-221615</wp:posOffset>
          </wp:positionV>
          <wp:extent cx="2331720" cy="647700"/>
          <wp:effectExtent l="0" t="0" r="0" b="0"/>
          <wp:wrapTight wrapText="bothSides">
            <wp:wrapPolygon edited="0">
              <wp:start x="2647" y="0"/>
              <wp:lineTo x="1765" y="1906"/>
              <wp:lineTo x="0" y="8894"/>
              <wp:lineTo x="0" y="12071"/>
              <wp:lineTo x="1235" y="18424"/>
              <wp:lineTo x="1412" y="19694"/>
              <wp:lineTo x="20294" y="19694"/>
              <wp:lineTo x="21353" y="12071"/>
              <wp:lineTo x="21353" y="6988"/>
              <wp:lineTo x="19588" y="5718"/>
              <wp:lineTo x="4235" y="0"/>
              <wp:lineTo x="264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A3" w:rsidRDefault="009A2BA3" w:rsidP="009A2BA3">
    <w:pPr>
      <w:pStyle w:val="Header"/>
      <w:jc w:val="right"/>
    </w:pPr>
  </w:p>
  <w:p w:rsidR="001A21FD" w:rsidRPr="009A2BA3" w:rsidRDefault="001A21FD" w:rsidP="001A21FD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>Khmer</w:t>
    </w:r>
    <w:r>
      <w:rPr>
        <w:rFonts w:asciiTheme="minorBidi" w:hAnsiTheme="minorBidi" w:cs="DaunPenh" w:hint="cs"/>
        <w:szCs w:val="36"/>
        <w:cs/>
        <w:lang w:bidi="km-KH"/>
      </w:rPr>
      <w:t xml:space="preserve"> </w:t>
    </w:r>
    <w:r>
      <w:rPr>
        <w:rFonts w:asciiTheme="minorBidi" w:hAnsiTheme="minorBidi"/>
      </w:rPr>
      <w:t xml:space="preserve">| </w:t>
    </w:r>
    <w:r>
      <w:rPr>
        <w:rFonts w:ascii="Khmer OS Siemreap" w:hAnsi="Khmer OS Siemreap" w:cs="Khmer OS Siemreap" w:hint="cs"/>
        <w:sz w:val="19"/>
        <w:szCs w:val="19"/>
        <w:cs/>
        <w:lang w:bidi="km-KH"/>
      </w:rPr>
      <w:t>ខ្មែរ</w:t>
    </w:r>
  </w:p>
  <w:p w:rsidR="009A2BA3" w:rsidRPr="009A2BA3" w:rsidRDefault="009A2BA3" w:rsidP="001A21FD">
    <w:pPr>
      <w:pStyle w:val="Header"/>
      <w:jc w:val="right"/>
      <w:rPr>
        <w:rFonts w:asciiTheme="minorBidi" w:hAnsiTheme="min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FD" w:rsidRDefault="001A2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3"/>
    <w:rsid w:val="0001489F"/>
    <w:rsid w:val="00031744"/>
    <w:rsid w:val="000B06DA"/>
    <w:rsid w:val="00124C76"/>
    <w:rsid w:val="00181CDA"/>
    <w:rsid w:val="0018636F"/>
    <w:rsid w:val="001A21FD"/>
    <w:rsid w:val="001F45CE"/>
    <w:rsid w:val="002B519A"/>
    <w:rsid w:val="002D48D0"/>
    <w:rsid w:val="00331164"/>
    <w:rsid w:val="00331778"/>
    <w:rsid w:val="0040646A"/>
    <w:rsid w:val="004D0CD9"/>
    <w:rsid w:val="004F2D76"/>
    <w:rsid w:val="005139D7"/>
    <w:rsid w:val="00796082"/>
    <w:rsid w:val="008B71CE"/>
    <w:rsid w:val="0091710B"/>
    <w:rsid w:val="009A23CF"/>
    <w:rsid w:val="009A2BA3"/>
    <w:rsid w:val="00AD11FA"/>
    <w:rsid w:val="00B571DC"/>
    <w:rsid w:val="00CE402C"/>
    <w:rsid w:val="00DC29DB"/>
    <w:rsid w:val="00DD59A8"/>
    <w:rsid w:val="00E02CCF"/>
    <w:rsid w:val="00E2118C"/>
    <w:rsid w:val="00E378E2"/>
    <w:rsid w:val="00E91979"/>
    <w:rsid w:val="00FC544E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2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D76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2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D76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12A7-6FE7-490A-A2A7-1AB6B4E5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Fan</dc:creator>
  <cp:lastModifiedBy>Ear</cp:lastModifiedBy>
  <cp:revision>17</cp:revision>
  <cp:lastPrinted>2017-07-15T09:31:00Z</cp:lastPrinted>
  <dcterms:created xsi:type="dcterms:W3CDTF">2017-06-02T05:05:00Z</dcterms:created>
  <dcterms:modified xsi:type="dcterms:W3CDTF">2017-07-15T09:31:00Z</dcterms:modified>
</cp:coreProperties>
</file>