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Look w:val="04A0" w:firstRow="1" w:lastRow="0" w:firstColumn="1" w:lastColumn="0" w:noHBand="0" w:noVBand="1"/>
      </w:tblPr>
      <w:tblGrid>
        <w:gridCol w:w="5102"/>
        <w:gridCol w:w="5102"/>
      </w:tblGrid>
      <w:tr w:rsidR="00933B0F" w:rsidRPr="009021F6" w:rsidTr="004C750C">
        <w:trPr>
          <w:trHeight w:val="562"/>
          <w:jc w:val="center"/>
        </w:trPr>
        <w:tc>
          <w:tcPr>
            <w:tcW w:w="5102" w:type="dxa"/>
            <w:tcBorders>
              <w:left w:val="nil"/>
              <w:bottom w:val="single" w:sz="4" w:space="0" w:color="auto"/>
            </w:tcBorders>
            <w:vAlign w:val="center"/>
          </w:tcPr>
          <w:p w:rsidR="00933B0F" w:rsidRPr="00E70B82" w:rsidRDefault="00AD4FCA" w:rsidP="00A8272D">
            <w:pPr>
              <w:spacing w:before="240" w:after="0"/>
              <w:rPr>
                <w:rFonts w:asciiTheme="minorBidi" w:hAnsiTheme="minorBidi"/>
                <w:b/>
                <w:bCs/>
                <w:sz w:val="24"/>
                <w:szCs w:val="24"/>
              </w:rPr>
            </w:pPr>
            <w:r w:rsidRPr="00E70B82">
              <w:rPr>
                <w:rFonts w:asciiTheme="minorBidi" w:hAnsiTheme="minorBidi"/>
                <w:b/>
                <w:bCs/>
                <w:sz w:val="28"/>
                <w:szCs w:val="28"/>
              </w:rPr>
              <w:t>Carers, caring and respite care</w:t>
            </w:r>
            <w:r w:rsidR="00933B0F" w:rsidRPr="00E70B82">
              <w:rPr>
                <w:rFonts w:asciiTheme="minorBidi" w:hAnsiTheme="minorBidi"/>
                <w:b/>
                <w:bCs/>
                <w:sz w:val="28"/>
                <w:szCs w:val="28"/>
              </w:rPr>
              <w:t xml:space="preserve">  </w:t>
            </w:r>
          </w:p>
        </w:tc>
        <w:tc>
          <w:tcPr>
            <w:tcW w:w="5102" w:type="dxa"/>
            <w:tcBorders>
              <w:bottom w:val="single" w:sz="4" w:space="0" w:color="auto"/>
              <w:right w:val="nil"/>
            </w:tcBorders>
            <w:vAlign w:val="center"/>
          </w:tcPr>
          <w:p w:rsidR="00933B0F" w:rsidRPr="007C4362" w:rsidRDefault="00E70B82" w:rsidP="00A8272D">
            <w:pPr>
              <w:bidi/>
              <w:spacing w:before="240" w:after="0"/>
              <w:rPr>
                <w:rFonts w:asciiTheme="minorBidi" w:hAnsiTheme="minorBidi"/>
                <w:b/>
                <w:bCs/>
                <w:sz w:val="24"/>
                <w:szCs w:val="24"/>
              </w:rPr>
            </w:pPr>
            <w:r w:rsidRPr="007C4362">
              <w:rPr>
                <w:rFonts w:ascii="Helvetica" w:hAnsi="Helvetica" w:cs="Times New Roman" w:hint="cs"/>
                <w:b/>
                <w:bCs/>
                <w:color w:val="000000" w:themeColor="text1"/>
                <w:sz w:val="28"/>
                <w:szCs w:val="28"/>
                <w:rtl/>
              </w:rPr>
              <w:t>مراقبت کنندگان، مراقبت و خدمات مراقبتی موقت</w:t>
            </w:r>
          </w:p>
        </w:tc>
      </w:tr>
      <w:tr w:rsidR="004C750C" w:rsidRPr="004C750C" w:rsidTr="004C750C">
        <w:trPr>
          <w:jc w:val="center"/>
        </w:trPr>
        <w:tc>
          <w:tcPr>
            <w:tcW w:w="5102" w:type="dxa"/>
            <w:tcBorders>
              <w:top w:val="single" w:sz="4" w:space="0" w:color="auto"/>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 xml:space="preserve">Being a full-time </w:t>
            </w:r>
            <w:proofErr w:type="spellStart"/>
            <w:r w:rsidRPr="004C750C">
              <w:rPr>
                <w:rFonts w:ascii="Helvetica" w:hAnsi="Helvetica" w:cs="Helvetica"/>
              </w:rPr>
              <w:t>carer</w:t>
            </w:r>
            <w:proofErr w:type="spellEnd"/>
            <w:r w:rsidRPr="004C750C">
              <w:rPr>
                <w:rFonts w:ascii="Helvetica" w:hAnsi="Helvetica" w:cs="Helvetica"/>
              </w:rPr>
              <w:t xml:space="preserve"> can be rewarding, but also challenging.</w:t>
            </w:r>
          </w:p>
        </w:tc>
        <w:tc>
          <w:tcPr>
            <w:tcW w:w="5102" w:type="dxa"/>
            <w:tcBorders>
              <w:top w:val="single" w:sz="4" w:space="0" w:color="auto"/>
              <w:bottom w:val="nil"/>
              <w:right w:val="nil"/>
            </w:tcBorders>
          </w:tcPr>
          <w:p w:rsidR="00DB41FF" w:rsidRPr="004C750C" w:rsidRDefault="00DB41FF" w:rsidP="00A8272D">
            <w:pPr>
              <w:bidi/>
              <w:spacing w:before="240" w:after="0"/>
              <w:rPr>
                <w:sz w:val="24"/>
                <w:szCs w:val="24"/>
                <w:rtl/>
                <w:lang w:val="en-US" w:bidi="fa-IR"/>
              </w:rPr>
            </w:pPr>
            <w:r w:rsidRPr="004C750C">
              <w:rPr>
                <w:rFonts w:hint="cs"/>
                <w:sz w:val="24"/>
                <w:szCs w:val="24"/>
                <w:rtl/>
                <w:lang w:bidi="fa-IR"/>
              </w:rPr>
              <w:t>کارمراقبت به صورت همه وقت</w:t>
            </w:r>
            <w:r w:rsidRPr="004C750C">
              <w:rPr>
                <w:sz w:val="24"/>
                <w:szCs w:val="24"/>
                <w:lang w:bidi="fa-IR"/>
              </w:rPr>
              <w:t xml:space="preserve"> </w:t>
            </w:r>
            <w:r w:rsidRPr="004C750C">
              <w:rPr>
                <w:rFonts w:hint="cs"/>
                <w:sz w:val="24"/>
                <w:szCs w:val="24"/>
                <w:rtl/>
                <w:lang w:bidi="fa-IR"/>
              </w:rPr>
              <w:t xml:space="preserve">میتواند رضایت بخش و </w:t>
            </w:r>
            <w:r w:rsidRPr="004C750C">
              <w:rPr>
                <w:rFonts w:hint="cs"/>
                <w:sz w:val="24"/>
                <w:szCs w:val="24"/>
                <w:rtl/>
              </w:rPr>
              <w:t xml:space="preserve">درهمان حال پرازچالش باشد. </w:t>
            </w:r>
          </w:p>
        </w:tc>
      </w:tr>
      <w:tr w:rsidR="004C750C" w:rsidRPr="004C750C" w:rsidTr="004C750C">
        <w:trPr>
          <w:trHeight w:val="838"/>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Victoria has a wealth of support services to help those that are carers and those being cared for.  The term "carer" can refer to paid and unpaid professional and lay carers. </w:t>
            </w:r>
          </w:p>
        </w:tc>
        <w:tc>
          <w:tcPr>
            <w:tcW w:w="5102" w:type="dxa"/>
            <w:tcBorders>
              <w:top w:val="nil"/>
              <w:bottom w:val="nil"/>
              <w:right w:val="nil"/>
            </w:tcBorders>
          </w:tcPr>
          <w:p w:rsidR="00DB41FF" w:rsidRPr="004C750C" w:rsidRDefault="00DB41FF" w:rsidP="00A8272D">
            <w:pPr>
              <w:bidi/>
              <w:spacing w:before="240" w:after="0"/>
              <w:rPr>
                <w:sz w:val="24"/>
                <w:szCs w:val="24"/>
                <w:rtl/>
                <w:lang w:val="en-US" w:bidi="fa-IR"/>
              </w:rPr>
            </w:pPr>
            <w:r w:rsidRPr="004C750C">
              <w:rPr>
                <w:rFonts w:hint="cs"/>
                <w:sz w:val="24"/>
                <w:szCs w:val="24"/>
                <w:rtl/>
                <w:lang w:val="en-US" w:bidi="fa-IR"/>
              </w:rPr>
              <w:t xml:space="preserve">ویکتوریا سرویسهای حمایتی فراوانی برای کمک </w:t>
            </w:r>
            <w:r w:rsidRPr="004C750C">
              <w:rPr>
                <w:rFonts w:hint="cs"/>
                <w:sz w:val="24"/>
                <w:szCs w:val="24"/>
                <w:rtl/>
              </w:rPr>
              <w:t>به مراقبت کنندگان وآنها که تحت مراقبت هستند، دارد.کلمه</w:t>
            </w:r>
            <w:r w:rsidRPr="004C750C">
              <w:rPr>
                <w:sz w:val="24"/>
                <w:szCs w:val="24"/>
              </w:rPr>
              <w:t xml:space="preserve"> </w:t>
            </w:r>
            <w:r w:rsidRPr="004C750C">
              <w:rPr>
                <w:rFonts w:hint="cs"/>
                <w:sz w:val="24"/>
                <w:szCs w:val="24"/>
                <w:rtl/>
                <w:lang w:val="en-US"/>
              </w:rPr>
              <w:t xml:space="preserve"> مراقبت کننده</w:t>
            </w:r>
            <w:r w:rsidRPr="004C750C">
              <w:rPr>
                <w:rFonts w:hint="cs"/>
                <w:sz w:val="24"/>
                <w:szCs w:val="24"/>
                <w:rtl/>
              </w:rPr>
              <w:t xml:space="preserve"> به افرادحرفه ای که مزد دریافت میکنند ویا نمیکنند و از دیگران مراقبت میکنند اطلاق میشود.</w:t>
            </w:r>
          </w:p>
        </w:tc>
      </w:tr>
      <w:tr w:rsidR="004C750C" w:rsidRPr="004C750C" w:rsidTr="004C750C">
        <w:trPr>
          <w:trHeight w:val="427"/>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 xml:space="preserve">Professional </w:t>
            </w:r>
            <w:proofErr w:type="spellStart"/>
            <w:r w:rsidRPr="004C750C">
              <w:rPr>
                <w:rFonts w:ascii="Helvetica" w:hAnsi="Helvetica" w:cs="Helvetica"/>
              </w:rPr>
              <w:t>carers</w:t>
            </w:r>
            <w:proofErr w:type="spellEnd"/>
            <w:r w:rsidRPr="004C750C">
              <w:rPr>
                <w:rFonts w:ascii="Helvetica" w:hAnsi="Helvetica" w:cs="Helvetica"/>
              </w:rPr>
              <w:t xml:space="preserve"> are people who are trained and paid to look after people, but many carers are family members looking after older parents, their child, or their partner. Or carers can be friends or neighbours. </w:t>
            </w:r>
          </w:p>
        </w:tc>
        <w:tc>
          <w:tcPr>
            <w:tcW w:w="5102" w:type="dxa"/>
            <w:tcBorders>
              <w:top w:val="nil"/>
              <w:bottom w:val="nil"/>
              <w:right w:val="nil"/>
            </w:tcBorders>
          </w:tcPr>
          <w:p w:rsidR="00DB41FF" w:rsidRPr="004C750C" w:rsidRDefault="00DB41FF" w:rsidP="00A8272D">
            <w:pPr>
              <w:bidi/>
              <w:spacing w:before="240" w:after="0"/>
              <w:rPr>
                <w:sz w:val="24"/>
                <w:szCs w:val="24"/>
              </w:rPr>
            </w:pPr>
            <w:r w:rsidRPr="004C750C">
              <w:rPr>
                <w:rFonts w:hint="cs"/>
                <w:sz w:val="24"/>
                <w:szCs w:val="24"/>
                <w:rtl/>
              </w:rPr>
              <w:t xml:space="preserve">مراقبت کنندگان حرفه ای افرادی هستند که تعلیم دیده اند و مزد میگیرند تا ازدیگران مراقبت کنند، مگر بسیاری ازمراقبت کنندگان هم اعضای خانواده هستند که ازاطفال یا پدر ومادرسالمند خود و یا همسرخود مراقبت میکنند. یا اینکه مراقبت کنندگان میتوانند از میان دوستان ویاهمسایگان باشند </w:t>
            </w:r>
          </w:p>
        </w:tc>
      </w:tr>
      <w:tr w:rsidR="004C750C" w:rsidRPr="004C750C" w:rsidTr="004C750C">
        <w:trPr>
          <w:trHeight w:val="834"/>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As well as family members, partners, friends and neighbours caring for someone, there are a number of different professional carers known as care workers. </w:t>
            </w:r>
          </w:p>
        </w:tc>
        <w:tc>
          <w:tcPr>
            <w:tcW w:w="5102" w:type="dxa"/>
            <w:tcBorders>
              <w:top w:val="nil"/>
              <w:bottom w:val="nil"/>
              <w:right w:val="nil"/>
            </w:tcBorders>
          </w:tcPr>
          <w:p w:rsidR="00DB41FF" w:rsidRPr="004C750C" w:rsidRDefault="00DB41FF" w:rsidP="00A8272D">
            <w:pPr>
              <w:bidi/>
              <w:spacing w:before="240" w:after="0"/>
              <w:rPr>
                <w:sz w:val="24"/>
                <w:szCs w:val="24"/>
              </w:rPr>
            </w:pPr>
            <w:r w:rsidRPr="004C750C">
              <w:rPr>
                <w:rFonts w:hint="cs"/>
                <w:sz w:val="24"/>
                <w:szCs w:val="24"/>
                <w:rtl/>
              </w:rPr>
              <w:t xml:space="preserve">درکناراعضای خانواده، همسر، دوستان و همسایگان که از فرد دیگری مراقبت میکنند. تعدادی مراقبت کننده حرفه ای نیز وجود دارند که مددکاران مراقبت نامیده میشوند. </w:t>
            </w:r>
          </w:p>
        </w:tc>
      </w:tr>
      <w:tr w:rsidR="004C750C" w:rsidRPr="004C750C" w:rsidTr="004C750C">
        <w:trPr>
          <w:trHeight w:val="523"/>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Paid carers include home care workers, personal care workers, and disability support workers. </w:t>
            </w:r>
          </w:p>
        </w:tc>
        <w:tc>
          <w:tcPr>
            <w:tcW w:w="5102" w:type="dxa"/>
            <w:tcBorders>
              <w:top w:val="nil"/>
              <w:bottom w:val="nil"/>
              <w:right w:val="nil"/>
            </w:tcBorders>
          </w:tcPr>
          <w:p w:rsidR="00DB41FF" w:rsidRPr="004C750C" w:rsidRDefault="00DB41FF" w:rsidP="00A8272D">
            <w:pPr>
              <w:bidi/>
              <w:spacing w:before="240" w:after="0"/>
              <w:rPr>
                <w:sz w:val="24"/>
                <w:szCs w:val="24"/>
              </w:rPr>
            </w:pPr>
            <w:r w:rsidRPr="004C750C">
              <w:rPr>
                <w:rFonts w:hint="cs"/>
                <w:sz w:val="24"/>
                <w:szCs w:val="24"/>
                <w:rtl/>
              </w:rPr>
              <w:t>مراقبت کنندگان مزد بگیربه شمول مددکاران مراقبت درمنزل ، مراقبت کنندگان شخصی ومددکاران معیوبیت میباشند.</w:t>
            </w:r>
          </w:p>
        </w:tc>
      </w:tr>
      <w:tr w:rsidR="004C750C" w:rsidRPr="004C750C" w:rsidTr="004C750C">
        <w:trPr>
          <w:trHeight w:val="902"/>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All personal care workers in Victoria must have a Certificate Three in home and community care or related area such as disability or aged care, with the relevant personal care and first aid competencies. </w:t>
            </w:r>
          </w:p>
        </w:tc>
        <w:tc>
          <w:tcPr>
            <w:tcW w:w="5102" w:type="dxa"/>
            <w:tcBorders>
              <w:top w:val="nil"/>
              <w:bottom w:val="nil"/>
              <w:right w:val="nil"/>
            </w:tcBorders>
          </w:tcPr>
          <w:p w:rsidR="00DB41FF" w:rsidRPr="004C750C" w:rsidRDefault="00DB41FF" w:rsidP="00A8272D">
            <w:pPr>
              <w:bidi/>
              <w:spacing w:before="240" w:after="0"/>
              <w:rPr>
                <w:sz w:val="24"/>
                <w:szCs w:val="24"/>
              </w:rPr>
            </w:pPr>
            <w:r w:rsidRPr="004C750C">
              <w:rPr>
                <w:rFonts w:hint="cs"/>
                <w:sz w:val="24"/>
                <w:szCs w:val="24"/>
                <w:rtl/>
              </w:rPr>
              <w:t xml:space="preserve">تمام مددکاران مراقبت شخصی درویکتوریا باید دارای </w:t>
            </w:r>
            <w:r w:rsidRPr="004C750C">
              <w:rPr>
                <w:rFonts w:hint="cs"/>
                <w:sz w:val="24"/>
                <w:szCs w:val="24"/>
                <w:rtl/>
                <w:lang w:val="en-US" w:bidi="fa-IR"/>
              </w:rPr>
              <w:t>شهادتنامه</w:t>
            </w:r>
            <w:r w:rsidRPr="004C750C">
              <w:rPr>
                <w:rFonts w:hint="cs"/>
                <w:sz w:val="24"/>
                <w:szCs w:val="24"/>
                <w:rtl/>
              </w:rPr>
              <w:t xml:space="preserve">  سطح سه مراقبت درمنزل و کامیونتی و یا زمینه های مرتبط ازجمله معیوبیت و یا مراقبت از سالمندان و شایستگی های مراقبت شخصی وکمکهای</w:t>
            </w:r>
            <w:r w:rsidRPr="004C750C">
              <w:rPr>
                <w:sz w:val="24"/>
                <w:szCs w:val="24"/>
                <w:lang w:val="en-US"/>
              </w:rPr>
              <w:t xml:space="preserve"> </w:t>
            </w:r>
            <w:r w:rsidRPr="004C750C">
              <w:rPr>
                <w:rFonts w:hint="cs"/>
                <w:sz w:val="24"/>
                <w:szCs w:val="24"/>
                <w:rtl/>
                <w:lang w:val="en-US" w:bidi="fa-IR"/>
              </w:rPr>
              <w:t xml:space="preserve">اولیه باشد. </w:t>
            </w:r>
          </w:p>
        </w:tc>
      </w:tr>
      <w:tr w:rsidR="004C750C" w:rsidRPr="004C750C" w:rsidTr="004C750C">
        <w:trPr>
          <w:trHeight w:val="1114"/>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Aged care workers, for example, provide care and support to older people in residential facilities, clinics, hospitals, and private homes. </w:t>
            </w:r>
          </w:p>
        </w:tc>
        <w:tc>
          <w:tcPr>
            <w:tcW w:w="5102" w:type="dxa"/>
            <w:tcBorders>
              <w:top w:val="nil"/>
              <w:bottom w:val="nil"/>
              <w:right w:val="nil"/>
            </w:tcBorders>
          </w:tcPr>
          <w:p w:rsidR="00DB41FF" w:rsidRPr="004C750C" w:rsidRDefault="00DB41FF" w:rsidP="00A8272D">
            <w:pPr>
              <w:bidi/>
              <w:spacing w:before="240" w:after="0"/>
              <w:rPr>
                <w:sz w:val="24"/>
                <w:szCs w:val="24"/>
                <w:rtl/>
                <w:lang w:val="en-US" w:bidi="fa-IR"/>
              </w:rPr>
            </w:pPr>
            <w:r w:rsidRPr="004C750C">
              <w:rPr>
                <w:rFonts w:hint="cs"/>
                <w:sz w:val="24"/>
                <w:szCs w:val="24"/>
                <w:rtl/>
                <w:lang w:val="en-US" w:bidi="fa-IR"/>
              </w:rPr>
              <w:t>مثلا مددکاران مراقبت از سالمندان ازافراد سالمند درمراکز اقامتی،</w:t>
            </w:r>
            <w:r w:rsidRPr="004C750C">
              <w:rPr>
                <w:rFonts w:hint="cs"/>
                <w:sz w:val="24"/>
                <w:szCs w:val="24"/>
                <w:rtl/>
              </w:rPr>
              <w:t xml:space="preserve"> شفاخانه ها کلینیک ها و خانه ها شخصی مراقبت میکنند </w:t>
            </w:r>
          </w:p>
        </w:tc>
      </w:tr>
      <w:tr w:rsidR="004C750C" w:rsidRPr="004C750C" w:rsidTr="004C750C">
        <w:trPr>
          <w:trHeight w:val="1136"/>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They help with personal care, such as showering, dressing and eating, domestic duties, preparing meals and cleaning, and managing illness, such as helping a person with medicines.</w:t>
            </w:r>
          </w:p>
        </w:tc>
        <w:tc>
          <w:tcPr>
            <w:tcW w:w="5102" w:type="dxa"/>
            <w:tcBorders>
              <w:top w:val="nil"/>
              <w:bottom w:val="nil"/>
              <w:right w:val="nil"/>
            </w:tcBorders>
          </w:tcPr>
          <w:p w:rsidR="00E24BC4" w:rsidRDefault="00DB41FF" w:rsidP="00A8272D">
            <w:pPr>
              <w:bidi/>
              <w:spacing w:before="240" w:after="0"/>
              <w:rPr>
                <w:sz w:val="24"/>
                <w:szCs w:val="24"/>
                <w:rtl/>
                <w:lang w:val="en-US" w:bidi="fa-IR"/>
              </w:rPr>
            </w:pPr>
            <w:r w:rsidRPr="004C750C">
              <w:rPr>
                <w:rFonts w:hint="cs"/>
                <w:sz w:val="24"/>
                <w:szCs w:val="24"/>
                <w:rtl/>
              </w:rPr>
              <w:t>آنها مراقبتهای شخصی ازجمله کمک به دوش گرفتن لباس پوشیدن، خوردن، کارهای خانه و پخت و پز نظافت و کمک به تداوی بیماری به شمول کمک به خوردندوا را انجام میدهند</w:t>
            </w:r>
          </w:p>
          <w:p w:rsidR="00E24BC4" w:rsidRPr="00E24BC4" w:rsidRDefault="00E24BC4" w:rsidP="00E24BC4">
            <w:pPr>
              <w:bidi/>
              <w:rPr>
                <w:sz w:val="24"/>
                <w:szCs w:val="24"/>
                <w:rtl/>
                <w:lang w:val="en-US" w:bidi="fa-IR"/>
              </w:rPr>
            </w:pPr>
          </w:p>
          <w:p w:rsidR="00E24BC4" w:rsidRPr="00E24BC4" w:rsidRDefault="00E24BC4" w:rsidP="00E24BC4">
            <w:pPr>
              <w:bidi/>
              <w:rPr>
                <w:sz w:val="24"/>
                <w:szCs w:val="24"/>
                <w:rtl/>
                <w:lang w:val="en-US" w:bidi="fa-IR"/>
              </w:rPr>
            </w:pPr>
          </w:p>
          <w:p w:rsidR="00DB41FF" w:rsidRPr="00E24BC4" w:rsidRDefault="00E24BC4" w:rsidP="00E24BC4">
            <w:pPr>
              <w:tabs>
                <w:tab w:val="left" w:pos="1931"/>
              </w:tabs>
              <w:bidi/>
              <w:rPr>
                <w:sz w:val="24"/>
                <w:szCs w:val="24"/>
                <w:rtl/>
                <w:lang w:val="en-US" w:bidi="fa-IR"/>
              </w:rPr>
            </w:pPr>
            <w:r>
              <w:rPr>
                <w:sz w:val="24"/>
                <w:szCs w:val="24"/>
                <w:rtl/>
                <w:lang w:val="en-US" w:bidi="fa-IR"/>
              </w:rPr>
              <w:tab/>
            </w:r>
          </w:p>
        </w:tc>
      </w:tr>
      <w:tr w:rsidR="004C750C" w:rsidRPr="004C750C" w:rsidTr="004C750C">
        <w:trPr>
          <w:trHeight w:val="829"/>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lastRenderedPageBreak/>
              <w:t>“What my job involves more is to look after residents’ three basic needs.  The first one is their physical needs.  The second one is social need.  And the third one is psychological emotional needs.  We help the residents to be independent, but also be there</w:t>
            </w:r>
            <w:r w:rsidR="00A8272D">
              <w:rPr>
                <w:rFonts w:ascii="Helvetica" w:hAnsi="Helvetica" w:cs="Helvetica"/>
              </w:rPr>
              <w:t xml:space="preserve"> if they need us to help them.”</w:t>
            </w:r>
          </w:p>
        </w:tc>
        <w:tc>
          <w:tcPr>
            <w:tcW w:w="5102" w:type="dxa"/>
            <w:tcBorders>
              <w:top w:val="nil"/>
              <w:bottom w:val="nil"/>
              <w:right w:val="nil"/>
            </w:tcBorders>
          </w:tcPr>
          <w:p w:rsidR="00DB41FF" w:rsidRPr="004C750C" w:rsidRDefault="00DB41FF" w:rsidP="00A8272D">
            <w:pPr>
              <w:bidi/>
              <w:spacing w:before="240" w:after="0"/>
              <w:rPr>
                <w:sz w:val="24"/>
                <w:szCs w:val="24"/>
              </w:rPr>
            </w:pPr>
            <w:r w:rsidRPr="004C750C">
              <w:rPr>
                <w:rFonts w:hint="cs"/>
                <w:sz w:val="24"/>
                <w:szCs w:val="24"/>
                <w:rtl/>
              </w:rPr>
              <w:t>عمده کار من رسیدگی به سه ضرورت اصلی ساکنین است. اول ضرورتهای جسمانی آنها است.دوم ضرورتهای اجتماعی آنها است. و سوم نیازهای عاطفی و روانی آنها است</w:t>
            </w:r>
            <w:r w:rsidRPr="004C750C">
              <w:rPr>
                <w:rFonts w:hint="cs"/>
                <w:sz w:val="24"/>
                <w:szCs w:val="24"/>
                <w:rtl/>
                <w:lang w:val="en-US" w:bidi="fa-IR"/>
              </w:rPr>
              <w:t>ما به ساکنین کمک میکنیم</w:t>
            </w:r>
            <w:r w:rsidRPr="004C750C">
              <w:rPr>
                <w:rFonts w:hint="cs"/>
                <w:sz w:val="24"/>
                <w:szCs w:val="24"/>
                <w:rtl/>
              </w:rPr>
              <w:t xml:space="preserve"> </w:t>
            </w:r>
            <w:r w:rsidRPr="004C750C">
              <w:rPr>
                <w:rFonts w:hint="cs"/>
                <w:sz w:val="24"/>
                <w:szCs w:val="24"/>
                <w:rtl/>
                <w:lang w:val="en-US" w:bidi="fa-IR"/>
              </w:rPr>
              <w:t xml:space="preserve">که مستقل باشند مگر </w:t>
            </w:r>
            <w:r w:rsidRPr="004C750C">
              <w:rPr>
                <w:rFonts w:hint="cs"/>
                <w:sz w:val="24"/>
                <w:szCs w:val="24"/>
                <w:rtl/>
              </w:rPr>
              <w:t xml:space="preserve">اگر به کمک ما ضرورت داشته باشند آنجا خواهیم بود. </w:t>
            </w:r>
          </w:p>
        </w:tc>
      </w:tr>
      <w:tr w:rsidR="004C750C" w:rsidRPr="004C750C" w:rsidTr="004C750C">
        <w:trPr>
          <w:trHeight w:val="1110"/>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Theme="minorBidi" w:hAnsiTheme="minorBidi"/>
              </w:rPr>
            </w:pPr>
            <w:r w:rsidRPr="004C750C">
              <w:rPr>
                <w:rFonts w:ascii="Helvetica" w:hAnsi="Helvetica" w:cs="Helvetica"/>
              </w:rPr>
              <w:t xml:space="preserve">While many carers talk of the rewards of being a </w:t>
            </w:r>
            <w:proofErr w:type="spellStart"/>
            <w:r w:rsidRPr="004C750C">
              <w:rPr>
                <w:rFonts w:ascii="Helvetica" w:hAnsi="Helvetica" w:cs="Helvetica"/>
              </w:rPr>
              <w:t>carer</w:t>
            </w:r>
            <w:proofErr w:type="spellEnd"/>
            <w:r w:rsidRPr="004C750C">
              <w:rPr>
                <w:rFonts w:ascii="Helvetica" w:hAnsi="Helvetica" w:cs="Helvetica"/>
              </w:rPr>
              <w:t>, it is important to consider how much is involved, especially as an unpaid carer looking after a loved one. </w:t>
            </w:r>
          </w:p>
        </w:tc>
        <w:tc>
          <w:tcPr>
            <w:tcW w:w="5102" w:type="dxa"/>
            <w:tcBorders>
              <w:top w:val="nil"/>
              <w:bottom w:val="nil"/>
              <w:right w:val="nil"/>
            </w:tcBorders>
          </w:tcPr>
          <w:p w:rsidR="00DB41FF" w:rsidRPr="004C750C" w:rsidRDefault="00DB41FF" w:rsidP="00A8272D">
            <w:pPr>
              <w:bidi/>
              <w:spacing w:before="240" w:after="0"/>
              <w:rPr>
                <w:sz w:val="24"/>
                <w:szCs w:val="24"/>
              </w:rPr>
            </w:pPr>
            <w:r w:rsidRPr="004C750C">
              <w:rPr>
                <w:rFonts w:hint="cs"/>
                <w:sz w:val="24"/>
                <w:szCs w:val="24"/>
                <w:rtl/>
                <w:lang w:bidi="fa-IR"/>
              </w:rPr>
              <w:t>درحالی که بسیاری ازمددکاران ازرضایت بخشی</w:t>
            </w:r>
            <w:r w:rsidRPr="004C750C">
              <w:rPr>
                <w:rFonts w:hint="cs"/>
                <w:sz w:val="24"/>
                <w:szCs w:val="24"/>
                <w:rtl/>
              </w:rPr>
              <w:t xml:space="preserve">شغل خود میگویند مهم است که مد نظر داشته باشیم که </w:t>
            </w:r>
            <w:r w:rsidRPr="004C750C">
              <w:rPr>
                <w:rFonts w:hint="cs"/>
                <w:sz w:val="24"/>
                <w:szCs w:val="24"/>
                <w:rtl/>
                <w:lang w:val="en-US" w:bidi="fa-IR"/>
              </w:rPr>
              <w:t xml:space="preserve">کارآنها تا چه اندازه برای آنها مصروفیت دارد </w:t>
            </w:r>
            <w:r w:rsidRPr="004C750C">
              <w:rPr>
                <w:rFonts w:hint="cs"/>
                <w:sz w:val="24"/>
                <w:szCs w:val="24"/>
                <w:rtl/>
              </w:rPr>
              <w:t xml:space="preserve">به خصوصآنکه </w:t>
            </w:r>
            <w:r w:rsidRPr="004C750C">
              <w:rPr>
                <w:rFonts w:hint="cs"/>
                <w:sz w:val="24"/>
                <w:szCs w:val="24"/>
                <w:rtl/>
                <w:lang w:val="en-US" w:bidi="fa-IR"/>
              </w:rPr>
              <w:t xml:space="preserve">ازعزیزشان مراقبت میکنند. </w:t>
            </w:r>
          </w:p>
        </w:tc>
      </w:tr>
      <w:tr w:rsidR="004C750C" w:rsidRPr="004C750C" w:rsidTr="004C750C">
        <w:trPr>
          <w:trHeight w:val="1136"/>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There could be reduced income if you give up your job, emotional and physical stress, or feeling isolated. </w:t>
            </w:r>
          </w:p>
        </w:tc>
        <w:tc>
          <w:tcPr>
            <w:tcW w:w="5102" w:type="dxa"/>
            <w:tcBorders>
              <w:top w:val="nil"/>
              <w:bottom w:val="nil"/>
              <w:right w:val="nil"/>
            </w:tcBorders>
          </w:tcPr>
          <w:p w:rsidR="00DB41FF" w:rsidRPr="004C750C" w:rsidRDefault="00DB41FF" w:rsidP="00A8272D">
            <w:pPr>
              <w:bidi/>
              <w:spacing w:before="240" w:after="0"/>
              <w:rPr>
                <w:sz w:val="24"/>
                <w:szCs w:val="24"/>
              </w:rPr>
            </w:pPr>
            <w:r w:rsidRPr="004C750C">
              <w:rPr>
                <w:rFonts w:hint="cs"/>
                <w:sz w:val="24"/>
                <w:szCs w:val="24"/>
                <w:rtl/>
              </w:rPr>
              <w:t xml:space="preserve">اگر شغل خود را رها سازید، ممکن است معاش خود را ازدست بدهید  دچار استرسها و فشارهای عاطفی و جسمانی گردید و احساس انزوا نمایید. </w:t>
            </w:r>
          </w:p>
        </w:tc>
      </w:tr>
      <w:tr w:rsidR="004C750C" w:rsidRPr="004C750C" w:rsidTr="004C750C">
        <w:trPr>
          <w:trHeight w:val="711"/>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That's where support comes in. </w:t>
            </w:r>
          </w:p>
        </w:tc>
        <w:tc>
          <w:tcPr>
            <w:tcW w:w="5102" w:type="dxa"/>
            <w:tcBorders>
              <w:top w:val="nil"/>
              <w:bottom w:val="nil"/>
              <w:right w:val="nil"/>
            </w:tcBorders>
          </w:tcPr>
          <w:p w:rsidR="00DB41FF" w:rsidRPr="004C750C" w:rsidRDefault="00DB41FF" w:rsidP="00A8272D">
            <w:pPr>
              <w:bidi/>
              <w:spacing w:before="240" w:after="0"/>
              <w:rPr>
                <w:sz w:val="24"/>
                <w:szCs w:val="24"/>
              </w:rPr>
            </w:pPr>
            <w:r w:rsidRPr="004C750C">
              <w:rPr>
                <w:rFonts w:hint="cs"/>
                <w:sz w:val="24"/>
                <w:szCs w:val="24"/>
                <w:rtl/>
              </w:rPr>
              <w:t>دراینجا حمایت به کار می آید.</w:t>
            </w:r>
          </w:p>
        </w:tc>
      </w:tr>
      <w:tr w:rsidR="004C750C" w:rsidRPr="004C750C" w:rsidTr="004C750C">
        <w:trPr>
          <w:trHeight w:val="838"/>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“There are times where it’s a bit challenging.  It's great with palliative care, they've got their social workers and so forth, which is a great help for me as well as dad's, and they do a wonderful, wonderful job.”</w:t>
            </w:r>
          </w:p>
        </w:tc>
        <w:tc>
          <w:tcPr>
            <w:tcW w:w="5102" w:type="dxa"/>
            <w:tcBorders>
              <w:top w:val="nil"/>
              <w:bottom w:val="nil"/>
              <w:right w:val="nil"/>
            </w:tcBorders>
          </w:tcPr>
          <w:p w:rsidR="00DB41FF" w:rsidRPr="004C750C" w:rsidRDefault="00DB41FF" w:rsidP="00A8272D">
            <w:pPr>
              <w:bidi/>
              <w:spacing w:before="240" w:after="0"/>
              <w:rPr>
                <w:sz w:val="24"/>
                <w:szCs w:val="24"/>
              </w:rPr>
            </w:pPr>
            <w:r w:rsidRPr="004C750C">
              <w:rPr>
                <w:rFonts w:hint="cs"/>
                <w:sz w:val="24"/>
                <w:szCs w:val="24"/>
                <w:rtl/>
              </w:rPr>
              <w:t xml:space="preserve">اوقاتی وجود دارند که کمی چالش برانگیز هستند </w:t>
            </w:r>
            <w:r w:rsidRPr="004C750C">
              <w:rPr>
                <w:rFonts w:hint="cs"/>
                <w:sz w:val="24"/>
                <w:szCs w:val="24"/>
                <w:rtl/>
                <w:lang w:val="en-US" w:bidi="fa-IR"/>
              </w:rPr>
              <w:t xml:space="preserve">مراقبتهای مددکاران آنها </w:t>
            </w:r>
            <w:r w:rsidRPr="004C750C">
              <w:rPr>
                <w:rFonts w:hint="cs"/>
                <w:sz w:val="24"/>
                <w:szCs w:val="24"/>
                <w:rtl/>
              </w:rPr>
              <w:t xml:space="preserve"> </w:t>
            </w:r>
            <w:r w:rsidRPr="004C750C">
              <w:rPr>
                <w:rFonts w:hint="cs"/>
                <w:sz w:val="24"/>
                <w:szCs w:val="24"/>
                <w:rtl/>
                <w:lang w:val="en-US" w:bidi="fa-IR"/>
              </w:rPr>
              <w:t xml:space="preserve">بسیارخوب هست هم برای </w:t>
            </w:r>
            <w:r w:rsidRPr="004C750C">
              <w:rPr>
                <w:rFonts w:hint="cs"/>
                <w:sz w:val="24"/>
                <w:szCs w:val="24"/>
                <w:rtl/>
              </w:rPr>
              <w:t xml:space="preserve">من و </w:t>
            </w:r>
            <w:r w:rsidRPr="004C750C">
              <w:rPr>
                <w:rFonts w:hint="cs"/>
                <w:sz w:val="24"/>
                <w:szCs w:val="24"/>
                <w:rtl/>
                <w:lang w:val="en-US" w:bidi="fa-IR"/>
              </w:rPr>
              <w:t>هم برای بابای</w:t>
            </w:r>
            <w:r w:rsidRPr="004C750C">
              <w:rPr>
                <w:rFonts w:hint="cs"/>
                <w:sz w:val="24"/>
                <w:szCs w:val="24"/>
                <w:rtl/>
              </w:rPr>
              <w:t>اونها کارشان واقعا عالی، عالی هست.</w:t>
            </w:r>
          </w:p>
        </w:tc>
      </w:tr>
      <w:tr w:rsidR="004C750C" w:rsidRPr="004C750C" w:rsidTr="004C750C">
        <w:trPr>
          <w:trHeight w:val="838"/>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The Australian government offers support to carers caring for someone with a disability or mental illness, with a medical condition, after an illness or accident, or an older person with care needs. \</w:t>
            </w:r>
          </w:p>
        </w:tc>
        <w:tc>
          <w:tcPr>
            <w:tcW w:w="5102" w:type="dxa"/>
            <w:tcBorders>
              <w:top w:val="nil"/>
              <w:bottom w:val="nil"/>
              <w:right w:val="nil"/>
            </w:tcBorders>
          </w:tcPr>
          <w:p w:rsidR="00DB41FF" w:rsidRPr="004C750C" w:rsidRDefault="00DB41FF" w:rsidP="00A8272D">
            <w:pPr>
              <w:bidi/>
              <w:spacing w:before="240" w:after="0"/>
              <w:rPr>
                <w:sz w:val="24"/>
                <w:szCs w:val="24"/>
              </w:rPr>
            </w:pPr>
            <w:r w:rsidRPr="004C750C">
              <w:rPr>
                <w:rFonts w:hint="cs"/>
                <w:sz w:val="24"/>
                <w:szCs w:val="24"/>
                <w:rtl/>
                <w:lang w:bidi="fa-IR"/>
              </w:rPr>
              <w:t xml:space="preserve">دولت استرالیا حمایتهایی را برای مراقبت کنندگان از </w:t>
            </w:r>
            <w:r w:rsidRPr="004C750C">
              <w:rPr>
                <w:rFonts w:hint="cs"/>
                <w:sz w:val="24"/>
                <w:szCs w:val="24"/>
                <w:rtl/>
              </w:rPr>
              <w:t xml:space="preserve">افرادی که معیوب هستند یا امراض روانی دارند وپس از یک تصادف  یا ابتلا به یک مرضیا تکلیف طبی دارند و یا افراد سالخورده که ضرورت به مراقبت دارند فراهم میکند. </w:t>
            </w:r>
          </w:p>
        </w:tc>
      </w:tr>
      <w:tr w:rsidR="004C750C" w:rsidRPr="004C750C" w:rsidTr="004C750C">
        <w:trPr>
          <w:trHeight w:val="838"/>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Support is also available to carers of people with a terminal or life-limiting illness, including respite, personal support, financial support, information, education, counselling, networking opportunities. </w:t>
            </w:r>
          </w:p>
        </w:tc>
        <w:tc>
          <w:tcPr>
            <w:tcW w:w="5102" w:type="dxa"/>
            <w:tcBorders>
              <w:top w:val="nil"/>
              <w:bottom w:val="nil"/>
              <w:right w:val="nil"/>
            </w:tcBorders>
          </w:tcPr>
          <w:p w:rsidR="00DB41FF" w:rsidRPr="004C750C" w:rsidRDefault="00DB41FF" w:rsidP="00A8272D">
            <w:pPr>
              <w:bidi/>
              <w:spacing w:before="240" w:after="0"/>
              <w:rPr>
                <w:sz w:val="24"/>
                <w:szCs w:val="24"/>
              </w:rPr>
            </w:pPr>
            <w:r w:rsidRPr="004C750C">
              <w:rPr>
                <w:rFonts w:hint="cs"/>
                <w:sz w:val="24"/>
                <w:szCs w:val="24"/>
                <w:rtl/>
              </w:rPr>
              <w:t>همچنین حمایتهایی برای مراقبت کنندگان از افرادی که امراض لاعلاج و فلج کننده به شمول  حمایتهای شخصی ، مالی ، تعلیم، مشاوره و فرصتهای الحاق به شبکه های دیگر افراد فراهم میکند.</w:t>
            </w:r>
          </w:p>
        </w:tc>
      </w:tr>
      <w:tr w:rsidR="004C750C" w:rsidRPr="004C750C" w:rsidTr="004C750C">
        <w:trPr>
          <w:trHeight w:val="838"/>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The carer payment provides financial support to people who cannot work insubstantial paid employment because they provide full-time daily care. </w:t>
            </w:r>
          </w:p>
        </w:tc>
        <w:tc>
          <w:tcPr>
            <w:tcW w:w="5102" w:type="dxa"/>
            <w:tcBorders>
              <w:top w:val="nil"/>
              <w:bottom w:val="nil"/>
              <w:right w:val="nil"/>
            </w:tcBorders>
          </w:tcPr>
          <w:p w:rsidR="00DB41FF" w:rsidRPr="004C750C" w:rsidRDefault="00DB41FF" w:rsidP="00A8272D">
            <w:pPr>
              <w:bidi/>
              <w:spacing w:before="240" w:after="0"/>
              <w:rPr>
                <w:sz w:val="24"/>
                <w:szCs w:val="24"/>
              </w:rPr>
            </w:pPr>
            <w:r w:rsidRPr="004C750C">
              <w:rPr>
                <w:rFonts w:hint="cs"/>
                <w:sz w:val="24"/>
                <w:szCs w:val="24"/>
                <w:rtl/>
              </w:rPr>
              <w:t xml:space="preserve">معاش مراقبت کننده ازحیث مالی به افرادی که در شغل اصلی خود به دلیل آنکه به صورت تمام وقتو روزانه مصروف مراقبت هستند کار کرده نمیتوانند، کمک میکند.   </w:t>
            </w:r>
          </w:p>
        </w:tc>
      </w:tr>
      <w:tr w:rsidR="004C750C" w:rsidRPr="004C750C" w:rsidTr="004C750C">
        <w:trPr>
          <w:trHeight w:val="1418"/>
          <w:jc w:val="center"/>
        </w:trPr>
        <w:tc>
          <w:tcPr>
            <w:tcW w:w="5102" w:type="dxa"/>
            <w:tcBorders>
              <w:top w:val="nil"/>
              <w:left w:val="nil"/>
              <w:bottom w:val="nil"/>
            </w:tcBorders>
          </w:tcPr>
          <w:p w:rsidR="00DB41FF" w:rsidRPr="004C750C" w:rsidRDefault="00DB41FF"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lastRenderedPageBreak/>
              <w:t>Visit the Department of Human Services to find out more detailed information about carer payments. </w:t>
            </w:r>
          </w:p>
        </w:tc>
        <w:tc>
          <w:tcPr>
            <w:tcW w:w="5102" w:type="dxa"/>
            <w:tcBorders>
              <w:top w:val="nil"/>
              <w:bottom w:val="nil"/>
              <w:right w:val="nil"/>
            </w:tcBorders>
          </w:tcPr>
          <w:p w:rsidR="00DB41FF" w:rsidRPr="004C750C" w:rsidRDefault="00DB41FF" w:rsidP="00A8272D">
            <w:pPr>
              <w:bidi/>
              <w:spacing w:before="240" w:after="0"/>
              <w:rPr>
                <w:sz w:val="24"/>
                <w:szCs w:val="24"/>
              </w:rPr>
            </w:pPr>
            <w:r w:rsidRPr="004C750C">
              <w:rPr>
                <w:rFonts w:hint="cs"/>
                <w:sz w:val="24"/>
                <w:szCs w:val="24"/>
                <w:rtl/>
              </w:rPr>
              <w:t>به دیپارتمانت خدمات انسانی مراجعه کنید تا معلومات بیشتری درباره معاش مراقبت کنندگان بدست آورید.</w:t>
            </w:r>
          </w:p>
        </w:tc>
      </w:tr>
      <w:tr w:rsidR="004C750C" w:rsidRPr="004C750C" w:rsidTr="004C750C">
        <w:trPr>
          <w:trHeight w:val="1417"/>
          <w:jc w:val="center"/>
        </w:trPr>
        <w:tc>
          <w:tcPr>
            <w:tcW w:w="5102" w:type="dxa"/>
            <w:tcBorders>
              <w:top w:val="nil"/>
              <w:left w:val="nil"/>
              <w:bottom w:val="nil"/>
            </w:tcBorders>
          </w:tcPr>
          <w:p w:rsidR="00854DE6" w:rsidRPr="004C750C" w:rsidRDefault="00854DE6" w:rsidP="00A8272D">
            <w:pPr>
              <w:pStyle w:val="NormalWeb"/>
              <w:shd w:val="clear" w:color="auto" w:fill="FFFFFF"/>
              <w:spacing w:before="240" w:beforeAutospacing="0" w:after="0" w:afterAutospacing="0" w:line="315" w:lineRule="atLeast"/>
              <w:rPr>
                <w:rFonts w:ascii="Helvetica" w:hAnsi="Helvetica" w:cs="Helvetica"/>
              </w:rPr>
            </w:pPr>
            <w:r w:rsidRPr="004C750C">
              <w:rPr>
                <w:rFonts w:ascii="Helvetica" w:hAnsi="Helvetica" w:cs="Helvetica"/>
              </w:rPr>
              <w:t>There is a range of support to assist carers in the vital role they undertake.  For more information, visit: B</w:t>
            </w:r>
            <w:r w:rsidR="008E4F82" w:rsidRPr="004C750C">
              <w:rPr>
                <w:rFonts w:ascii="Helvetica" w:hAnsi="Helvetica" w:cs="Helvetica"/>
              </w:rPr>
              <w:t>ETTERHEALTH</w:t>
            </w:r>
            <w:r w:rsidRPr="004C750C">
              <w:rPr>
                <w:rFonts w:ascii="Helvetica" w:hAnsi="Helvetica" w:cs="Helvetica"/>
              </w:rPr>
              <w:t>.vic.gov.au/carers</w:t>
            </w:r>
          </w:p>
        </w:tc>
        <w:tc>
          <w:tcPr>
            <w:tcW w:w="5102" w:type="dxa"/>
            <w:tcBorders>
              <w:top w:val="nil"/>
              <w:bottom w:val="nil"/>
              <w:right w:val="nil"/>
            </w:tcBorders>
          </w:tcPr>
          <w:p w:rsidR="00854DE6" w:rsidRPr="004C750C" w:rsidRDefault="00854DE6" w:rsidP="00A8272D">
            <w:pPr>
              <w:bidi/>
              <w:spacing w:before="240" w:after="0"/>
              <w:rPr>
                <w:sz w:val="24"/>
                <w:szCs w:val="24"/>
                <w:rtl/>
                <w:lang w:val="en-US" w:bidi="fa-IR"/>
              </w:rPr>
            </w:pPr>
            <w:r w:rsidRPr="004C750C">
              <w:rPr>
                <w:rFonts w:hint="cs"/>
                <w:sz w:val="24"/>
                <w:szCs w:val="24"/>
                <w:rtl/>
                <w:lang w:val="en-US" w:bidi="fa-IR"/>
              </w:rPr>
              <w:t xml:space="preserve">حمایتهای مختلفی برای کمک به مددکاران برای </w:t>
            </w:r>
            <w:r w:rsidRPr="004C750C">
              <w:rPr>
                <w:rFonts w:hint="cs"/>
                <w:sz w:val="24"/>
                <w:szCs w:val="24"/>
                <w:rtl/>
              </w:rPr>
              <w:t xml:space="preserve">ایفای نقش مهمشان وجود دارد.برای معلومات بیشتر از ویب سایت </w:t>
            </w:r>
            <w:r w:rsidRPr="00A8272D">
              <w:rPr>
                <w:rFonts w:asciiTheme="minorBidi" w:hAnsiTheme="minorBidi"/>
                <w:sz w:val="24"/>
                <w:szCs w:val="24"/>
              </w:rPr>
              <w:t>BETTERHEALTH.vic.gov.au/carers</w:t>
            </w:r>
            <w:r w:rsidRPr="004C750C">
              <w:rPr>
                <w:rFonts w:hint="cs"/>
                <w:sz w:val="24"/>
                <w:szCs w:val="24"/>
                <w:rtl/>
              </w:rPr>
              <w:t xml:space="preserve"> بازدید کنید </w:t>
            </w:r>
          </w:p>
        </w:tc>
      </w:tr>
    </w:tbl>
    <w:p w:rsidR="00CF2348" w:rsidRPr="00B323BF" w:rsidRDefault="00CF2348" w:rsidP="00AC3CDD">
      <w:pPr>
        <w:rPr>
          <w:sz w:val="24"/>
          <w:szCs w:val="24"/>
        </w:rPr>
      </w:pPr>
    </w:p>
    <w:sectPr w:rsidR="00CF2348" w:rsidRPr="00B323BF" w:rsidSect="009A2BA3">
      <w:headerReference w:type="even" r:id="rId6"/>
      <w:headerReference w:type="default" r:id="rId7"/>
      <w:footerReference w:type="even" r:id="rId8"/>
      <w:footerReference w:type="default" r:id="rId9"/>
      <w:headerReference w:type="first" r:id="rId10"/>
      <w:footerReference w:type="firs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4" w:rsidRDefault="00E24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E24BC4" w:rsidRDefault="00E24BC4">
        <w:pPr>
          <w:pStyle w:val="Footer"/>
          <w:jc w:val="right"/>
          <w:rPr>
            <w:rFonts w:asciiTheme="minorBidi" w:hAnsiTheme="minorBidi"/>
          </w:rPr>
        </w:pPr>
      </w:p>
      <w:p w:rsidR="00031744" w:rsidRDefault="00E24BC4">
        <w:pPr>
          <w:pStyle w:val="Footer"/>
          <w:jc w:val="right"/>
          <w:rPr>
            <w:rFonts w:asciiTheme="minorBidi" w:hAnsiTheme="minorBidi"/>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Pr>
            <w:rFonts w:asciiTheme="minorBidi" w:hAnsiTheme="minorBidi"/>
            <w:noProof/>
            <w:sz w:val="18"/>
            <w:szCs w:val="18"/>
          </w:rPr>
          <w:t>3</w:t>
        </w:r>
        <w:r w:rsidRPr="00031744">
          <w:rPr>
            <w:rFonts w:asciiTheme="minorBidi" w:hAnsiTheme="minorBidi"/>
            <w:sz w:val="18"/>
            <w:szCs w:val="18"/>
          </w:rPr>
          <w:fldChar w:fldCharType="end"/>
        </w:r>
      </w:p>
      <w:bookmarkStart w:id="0" w:name="_GoBack" w:displacedByCustomXml="next"/>
      <w:bookmarkEnd w:id="0" w:displacedByCustomXml="next"/>
    </w:sdtContent>
  </w:sdt>
  <w:p w:rsidR="00031744" w:rsidRPr="00031744" w:rsidRDefault="00AD4FCA">
    <w:pPr>
      <w:pStyle w:val="Footer"/>
      <w:rPr>
        <w:rFonts w:asciiTheme="minorBidi" w:hAnsiTheme="minorBidi"/>
        <w:sz w:val="18"/>
        <w:szCs w:val="18"/>
      </w:rPr>
    </w:pPr>
    <w:r>
      <w:rPr>
        <w:rFonts w:asciiTheme="minorBidi" w:hAnsiTheme="minorBidi"/>
        <w:sz w:val="18"/>
        <w:szCs w:val="18"/>
      </w:rPr>
      <w:t>Carers, caring and respite care</w:t>
    </w:r>
    <w:r w:rsidR="00910AA6">
      <w:rPr>
        <w:rFonts w:asciiTheme="minorBidi" w:hAnsiTheme="minorBidi"/>
        <w:sz w:val="18"/>
        <w:szCs w:val="18"/>
      </w:rPr>
      <w:t xml:space="preserve"> </w:t>
    </w:r>
    <w:r w:rsidR="00910AA6">
      <w:t>© Copyright State of Victoria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4" w:rsidRDefault="00E2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4" w:rsidRDefault="00E24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E24BC4" w:rsidP="009A2BA3">
    <w:pPr>
      <w:pStyle w:val="Header"/>
      <w:jc w:val="right"/>
    </w:pPr>
  </w:p>
  <w:p w:rsidR="009A2BA3" w:rsidRPr="009A2BA3" w:rsidRDefault="00AC3CDD" w:rsidP="009A2BA3">
    <w:pPr>
      <w:pStyle w:val="Header"/>
      <w:jc w:val="right"/>
      <w:rPr>
        <w:rFonts w:asciiTheme="minorBidi" w:hAnsiTheme="minorBidi"/>
      </w:rPr>
    </w:pPr>
    <w:r>
      <w:rPr>
        <w:rFonts w:asciiTheme="minorBidi" w:hAnsiTheme="minorBidi"/>
      </w:rPr>
      <w:t>Dari</w:t>
    </w:r>
    <w:r w:rsidR="00910AA6">
      <w:rPr>
        <w:rFonts w:asciiTheme="minorBidi" w:hAnsiTheme="minorBidi"/>
      </w:rPr>
      <w:t xml:space="preserve"> | </w:t>
    </w:r>
    <w:r w:rsidRPr="008D2180">
      <w:rPr>
        <w:rFonts w:asciiTheme="minorBidi" w:hAnsiTheme="minorBidi"/>
        <w:sz w:val="40"/>
        <w:szCs w:val="32"/>
        <w:rtl/>
      </w:rPr>
      <w:t>درى</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C4" w:rsidRDefault="00E24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451948"/>
    <w:rsid w:val="004C750C"/>
    <w:rsid w:val="00502447"/>
    <w:rsid w:val="00544DEF"/>
    <w:rsid w:val="006274E3"/>
    <w:rsid w:val="00637E60"/>
    <w:rsid w:val="007C4362"/>
    <w:rsid w:val="00803877"/>
    <w:rsid w:val="00854DE6"/>
    <w:rsid w:val="008E4F82"/>
    <w:rsid w:val="00910AA6"/>
    <w:rsid w:val="00933B0F"/>
    <w:rsid w:val="00A8272D"/>
    <w:rsid w:val="00A95B6F"/>
    <w:rsid w:val="00A95CFB"/>
    <w:rsid w:val="00AC3CDD"/>
    <w:rsid w:val="00AD4FCA"/>
    <w:rsid w:val="00B323BF"/>
    <w:rsid w:val="00B536FE"/>
    <w:rsid w:val="00CF2348"/>
    <w:rsid w:val="00DB41FF"/>
    <w:rsid w:val="00E04040"/>
    <w:rsid w:val="00E24BC4"/>
    <w:rsid w:val="00E41DEF"/>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2D68DD"/>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13</cp:revision>
  <cp:lastPrinted>2017-06-13T06:36:00Z</cp:lastPrinted>
  <dcterms:created xsi:type="dcterms:W3CDTF">2017-06-08T23:07:00Z</dcterms:created>
  <dcterms:modified xsi:type="dcterms:W3CDTF">2017-06-14T01:32:00Z</dcterms:modified>
</cp:coreProperties>
</file>