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38"/>
        <w:gridCol w:w="4938"/>
      </w:tblGrid>
      <w:tr w:rsidR="00AF721A" w:rsidRPr="00BA4C57" w:rsidTr="00BA4C57">
        <w:trPr>
          <w:trHeight w:val="562"/>
          <w:jc w:val="center"/>
        </w:trPr>
        <w:tc>
          <w:tcPr>
            <w:tcW w:w="4938" w:type="dxa"/>
            <w:tcBorders>
              <w:top w:val="single" w:sz="4" w:space="0" w:color="auto"/>
              <w:bottom w:val="single" w:sz="4" w:space="0" w:color="auto"/>
              <w:right w:val="single" w:sz="4" w:space="0" w:color="auto"/>
            </w:tcBorders>
            <w:vAlign w:val="center"/>
          </w:tcPr>
          <w:p w:rsidR="00AF721A" w:rsidRPr="000171DD" w:rsidRDefault="00AF721A" w:rsidP="00AF721A">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4713" w:type="dxa"/>
            <w:tcBorders>
              <w:top w:val="single" w:sz="4" w:space="0" w:color="auto"/>
              <w:left w:val="single" w:sz="4" w:space="0" w:color="auto"/>
              <w:bottom w:val="single" w:sz="4" w:space="0" w:color="auto"/>
            </w:tcBorders>
          </w:tcPr>
          <w:p w:rsidR="00AF721A" w:rsidRPr="00BA4C57" w:rsidRDefault="00461A8F" w:rsidP="00AF721A">
            <w:pPr>
              <w:rPr>
                <w:rFonts w:asciiTheme="minorBidi" w:hAnsiTheme="minorBidi"/>
                <w:b/>
                <w:bCs/>
                <w:sz w:val="28"/>
                <w:szCs w:val="28"/>
                <w:lang w:val="pl-PL"/>
              </w:rPr>
            </w:pPr>
            <w:r w:rsidRPr="00BA4C57">
              <w:rPr>
                <w:rFonts w:asciiTheme="minorBidi" w:hAnsiTheme="minorBidi"/>
                <w:b/>
                <w:bCs/>
                <w:sz w:val="28"/>
                <w:szCs w:val="28"/>
                <w:lang w:val="pl-PL"/>
              </w:rPr>
              <w:t>Huduma za watoto, familia na uhusiano</w:t>
            </w:r>
          </w:p>
        </w:tc>
      </w:tr>
      <w:tr w:rsidR="00AF721A" w:rsidRPr="00AF721A" w:rsidTr="00BA4C57">
        <w:trPr>
          <w:trHeight w:val="1750"/>
          <w:jc w:val="center"/>
        </w:trPr>
        <w:tc>
          <w:tcPr>
            <w:tcW w:w="4938" w:type="dxa"/>
            <w:tcBorders>
              <w:top w:val="single" w:sz="4" w:space="0" w:color="auto"/>
            </w:tcBorders>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4713" w:type="dxa"/>
            <w:tcBorders>
              <w:top w:val="single" w:sz="4" w:space="0" w:color="auto"/>
            </w:tcBorders>
          </w:tcPr>
          <w:p w:rsidR="00AF721A" w:rsidRPr="00BA4C57" w:rsidRDefault="00461A8F" w:rsidP="0025693A">
            <w:pPr>
              <w:rPr>
                <w:rFonts w:asciiTheme="minorBidi" w:hAnsiTheme="minorBidi"/>
                <w:sz w:val="24"/>
                <w:szCs w:val="24"/>
              </w:rPr>
            </w:pPr>
            <w:r w:rsidRPr="00BA4C57">
              <w:rPr>
                <w:rFonts w:asciiTheme="minorBidi" w:hAnsiTheme="minorBidi"/>
                <w:sz w:val="24"/>
                <w:szCs w:val="24"/>
              </w:rPr>
              <w:t xml:space="preserve">Kwa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Viktoria, </w:t>
            </w:r>
            <w:proofErr w:type="spellStart"/>
            <w:r w:rsidRPr="00BA4C57">
              <w:rPr>
                <w:rFonts w:asciiTheme="minorBidi" w:hAnsiTheme="minorBidi"/>
                <w:sz w:val="24"/>
                <w:szCs w:val="24"/>
              </w:rPr>
              <w:t>kuna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anuwai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kuwasaidia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kuanzia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elimu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mama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hatari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kulinda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vurugu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uhusiano</w:t>
            </w:r>
            <w:proofErr w:type="spellEnd"/>
            <w:r w:rsidRPr="00BA4C57">
              <w:rPr>
                <w:rFonts w:asciiTheme="minorBidi" w:hAnsiTheme="minorBidi"/>
                <w:sz w:val="24"/>
                <w:szCs w:val="24"/>
              </w:rPr>
              <w:t>.</w:t>
            </w:r>
          </w:p>
        </w:tc>
      </w:tr>
      <w:tr w:rsidR="00AF721A" w:rsidRPr="00AF721A" w:rsidTr="00BA4C57">
        <w:trPr>
          <w:trHeight w:val="1505"/>
          <w:jc w:val="center"/>
        </w:trPr>
        <w:tc>
          <w:tcPr>
            <w:tcW w:w="4938"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4713" w:type="dxa"/>
          </w:tcPr>
          <w:p w:rsidR="00AF721A" w:rsidRPr="00BA4C57" w:rsidRDefault="00461A8F" w:rsidP="002F3D1A">
            <w:pPr>
              <w:rPr>
                <w:rFonts w:asciiTheme="minorBidi" w:hAnsiTheme="minorBidi"/>
                <w:sz w:val="24"/>
                <w:szCs w:val="24"/>
              </w:rPr>
            </w:pP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mapema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kuanzia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ujauzito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anafikia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umri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minne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kusaidia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matatizo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kawaida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matatizo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kulisha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usingizi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changamoto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gumu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zaidi</w:t>
            </w:r>
            <w:proofErr w:type="spellEnd"/>
            <w:r w:rsidRPr="00BA4C57">
              <w:rPr>
                <w:rFonts w:asciiTheme="minorBidi" w:hAnsiTheme="minorBidi"/>
                <w:sz w:val="24"/>
                <w:szCs w:val="24"/>
              </w:rPr>
              <w:t>.</w:t>
            </w:r>
          </w:p>
        </w:tc>
      </w:tr>
      <w:tr w:rsidR="00AF721A" w:rsidRPr="00AF721A" w:rsidTr="00BA4C57">
        <w:trPr>
          <w:trHeight w:val="427"/>
          <w:jc w:val="center"/>
        </w:trPr>
        <w:tc>
          <w:tcPr>
            <w:tcW w:w="4938"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4713" w:type="dxa"/>
          </w:tcPr>
          <w:p w:rsidR="00AF721A" w:rsidRPr="00E563DC" w:rsidRDefault="00461A8F" w:rsidP="00AF721A">
            <w:pPr>
              <w:rPr>
                <w:rFonts w:asciiTheme="minorBidi" w:hAnsiTheme="minorBidi"/>
                <w:sz w:val="24"/>
                <w:szCs w:val="24"/>
              </w:rPr>
            </w:pPr>
            <w:proofErr w:type="spellStart"/>
            <w:r w:rsidRPr="00BA4C57">
              <w:rPr>
                <w:rFonts w:asciiTheme="minorBidi" w:hAnsiTheme="minorBidi"/>
                <w:sz w:val="24"/>
                <w:szCs w:val="24"/>
              </w:rPr>
              <w:t>Anuwai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bingwa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nasaha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elimu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zinatolewa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kupitia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vituo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mapema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kokote</w:t>
            </w:r>
            <w:proofErr w:type="spellEnd"/>
            <w:r w:rsidRPr="00BA4C57">
              <w:rPr>
                <w:rFonts w:asciiTheme="minorBidi" w:hAnsiTheme="minorBidi"/>
                <w:sz w:val="24"/>
                <w:szCs w:val="24"/>
              </w:rPr>
              <w:t xml:space="preserve"> Viktoria.</w:t>
            </w:r>
          </w:p>
        </w:tc>
      </w:tr>
      <w:tr w:rsidR="00666A34" w:rsidRPr="00666A34" w:rsidTr="00BA4C57">
        <w:trPr>
          <w:trHeight w:val="834"/>
          <w:jc w:val="center"/>
        </w:trPr>
        <w:tc>
          <w:tcPr>
            <w:tcW w:w="4938" w:type="dxa"/>
          </w:tcPr>
          <w:p w:rsidR="00666A34" w:rsidRPr="00A57711" w:rsidRDefault="00666A34" w:rsidP="00666A3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4713" w:type="dxa"/>
          </w:tcPr>
          <w:p w:rsidR="00666A34" w:rsidRPr="00BA4C57" w:rsidRDefault="00461A8F" w:rsidP="002F3D1A">
            <w:pPr>
              <w:rPr>
                <w:rFonts w:asciiTheme="minorBidi" w:hAnsiTheme="minorBidi"/>
                <w:sz w:val="24"/>
                <w:szCs w:val="24"/>
              </w:rPr>
            </w:pPr>
            <w:proofErr w:type="spellStart"/>
            <w:r w:rsidRPr="00BA4C57">
              <w:rPr>
                <w:rFonts w:asciiTheme="minorBidi" w:hAnsiTheme="minorBidi"/>
                <w:sz w:val="24"/>
                <w:szCs w:val="24"/>
              </w:rPr>
              <w:t>Tunatoa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elimu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wanaopata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changamoto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kadhaa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katika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hiyo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tunashughulikia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yenye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kuzaliwa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hata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kabla-uzazi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umri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minne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muda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tunaojua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maendeleo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ubongo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muhimu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anuwai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kukaa-siku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makazi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matembezi-nyumbani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mipango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elimu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jamii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kuwasaidia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wadogo</w:t>
            </w:r>
            <w:proofErr w:type="spellEnd"/>
            <w:r w:rsidRPr="00BA4C57">
              <w:rPr>
                <w:rFonts w:asciiTheme="minorBidi" w:hAnsiTheme="minorBidi"/>
                <w:sz w:val="24"/>
                <w:szCs w:val="24"/>
              </w:rPr>
              <w:t>.</w:t>
            </w:r>
          </w:p>
        </w:tc>
      </w:tr>
      <w:tr w:rsidR="00055817" w:rsidRPr="00055817" w:rsidTr="00BA4C57">
        <w:trPr>
          <w:trHeight w:val="523"/>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4713" w:type="dxa"/>
          </w:tcPr>
          <w:p w:rsidR="00055817" w:rsidRPr="00BA4C57" w:rsidRDefault="00461A8F" w:rsidP="00B03C1B">
            <w:pPr>
              <w:rPr>
                <w:rFonts w:asciiTheme="minorBidi" w:hAnsiTheme="minorBidi"/>
                <w:sz w:val="24"/>
                <w:szCs w:val="24"/>
              </w:rPr>
            </w:pP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mapema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ruzuku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zimetungwa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kusaidia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wanaohitaji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kujenga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ustadi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matumaini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kutunza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mchanga</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mdogo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wao</w:t>
            </w:r>
            <w:proofErr w:type="spellEnd"/>
            <w:r w:rsidRPr="00BA4C57">
              <w:rPr>
                <w:rFonts w:asciiTheme="minorBidi" w:hAnsiTheme="minorBidi"/>
                <w:sz w:val="24"/>
                <w:szCs w:val="24"/>
              </w:rPr>
              <w:t>.</w:t>
            </w:r>
          </w:p>
        </w:tc>
      </w:tr>
      <w:tr w:rsidR="00055817" w:rsidRPr="00055817" w:rsidTr="00BA4C57">
        <w:trPr>
          <w:trHeight w:val="902"/>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relationships within the family dynamics, to ensure the best outcomes for the infants and toddlers that we're dealing with."</w:t>
            </w:r>
          </w:p>
        </w:tc>
        <w:tc>
          <w:tcPr>
            <w:tcW w:w="4713" w:type="dxa"/>
          </w:tcPr>
          <w:p w:rsidR="00055817" w:rsidRPr="00BA4C57" w:rsidRDefault="00461A8F" w:rsidP="00B03C1B">
            <w:pPr>
              <w:rPr>
                <w:rFonts w:asciiTheme="minorBidi" w:hAnsiTheme="minorBidi"/>
                <w:sz w:val="24"/>
                <w:szCs w:val="24"/>
              </w:rPr>
            </w:pPr>
            <w:proofErr w:type="spellStart"/>
            <w:r w:rsidRPr="00BA4C57">
              <w:rPr>
                <w:rFonts w:asciiTheme="minorBidi" w:hAnsiTheme="minorBidi"/>
                <w:sz w:val="24"/>
                <w:szCs w:val="24"/>
              </w:rPr>
              <w:t>Tunashughulikia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ugumu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mengi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zaidi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kuangalia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kina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upendo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kupatanisha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mahusiano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katika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uwezo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kuhakikisha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matokea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mazuri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zaidi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wachanga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wadogo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tunaoshughulikia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nao</w:t>
            </w:r>
            <w:proofErr w:type="spellEnd"/>
            <w:r w:rsidRPr="00BA4C57">
              <w:rPr>
                <w:rFonts w:asciiTheme="minorBidi" w:hAnsiTheme="minorBidi"/>
                <w:sz w:val="24"/>
                <w:szCs w:val="24"/>
              </w:rPr>
              <w:t>.</w:t>
            </w:r>
          </w:p>
        </w:tc>
      </w:tr>
      <w:tr w:rsidR="00055817" w:rsidRPr="00055817" w:rsidTr="00BA4C57">
        <w:trPr>
          <w:trHeight w:val="1114"/>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mama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Viktoria </w:t>
            </w:r>
            <w:proofErr w:type="spellStart"/>
            <w:r w:rsidRPr="00BA4C57">
              <w:rPr>
                <w:rFonts w:asciiTheme="minorBidi" w:hAnsiTheme="minorBidi"/>
                <w:sz w:val="24"/>
                <w:szCs w:val="24"/>
              </w:rPr>
              <w:t>zinafuata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maendeleo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mchanga</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mdogo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wako</w:t>
            </w:r>
            <w:proofErr w:type="spellEnd"/>
            <w:r w:rsidR="00392927" w:rsidRPr="00E563DC">
              <w:rPr>
                <w:rFonts w:asciiTheme="minorBidi" w:hAnsiTheme="minorBidi"/>
                <w:sz w:val="24"/>
                <w:szCs w:val="24"/>
              </w:rPr>
              <w:t>.</w:t>
            </w:r>
          </w:p>
        </w:tc>
      </w:tr>
      <w:tr w:rsidR="00055817" w:rsidRPr="00055817" w:rsidTr="00BA4C57">
        <w:trPr>
          <w:trHeight w:val="829"/>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Zinatoa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mikutano</w:t>
            </w:r>
            <w:proofErr w:type="spellEnd"/>
            <w:r w:rsidRPr="00BA4C57">
              <w:rPr>
                <w:rFonts w:asciiTheme="minorBidi" w:hAnsiTheme="minorBidi"/>
                <w:sz w:val="24"/>
                <w:szCs w:val="24"/>
              </w:rPr>
              <w:t xml:space="preserve"> 10, </w:t>
            </w:r>
            <w:proofErr w:type="spellStart"/>
            <w:r w:rsidRPr="00BA4C57">
              <w:rPr>
                <w:rFonts w:asciiTheme="minorBidi" w:hAnsiTheme="minorBidi"/>
                <w:sz w:val="24"/>
                <w:szCs w:val="24"/>
              </w:rPr>
              <w:t>zinaweza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mapendekezo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wataalamu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ikihitajika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kukuunganisha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wengine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jamii</w:t>
            </w:r>
            <w:proofErr w:type="spellEnd"/>
            <w:r w:rsidRPr="00BA4C57">
              <w:rPr>
                <w:rFonts w:asciiTheme="minorBidi" w:hAnsiTheme="minorBidi"/>
                <w:sz w:val="24"/>
                <w:szCs w:val="24"/>
              </w:rPr>
              <w:t>.</w:t>
            </w:r>
          </w:p>
        </w:tc>
      </w:tr>
      <w:tr w:rsidR="00055817" w:rsidRPr="00055817" w:rsidTr="00BA4C57">
        <w:trPr>
          <w:trHeight w:val="1110"/>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Maternal Child Health line is a 24 hour telephone line staffed by qualified nurses, with information, support, and guidance regarding child health, nutrition, breastfeeding, maternal and family health, and parenting.</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Laini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Mama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laini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masaa</w:t>
            </w:r>
            <w:proofErr w:type="spellEnd"/>
            <w:r w:rsidRPr="00BA4C57">
              <w:rPr>
                <w:rFonts w:asciiTheme="minorBidi" w:hAnsiTheme="minorBidi"/>
                <w:sz w:val="24"/>
                <w:szCs w:val="24"/>
              </w:rPr>
              <w:t xml:space="preserve"> 24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wauguzi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wenye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sifa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maelezo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chakula</w:t>
            </w:r>
            <w:proofErr w:type="spellEnd"/>
            <w:r w:rsidRPr="00BA4C57">
              <w:rPr>
                <w:rFonts w:asciiTheme="minorBidi" w:hAnsiTheme="minorBidi"/>
                <w:sz w:val="24"/>
                <w:szCs w:val="24"/>
              </w:rPr>
              <w:t xml:space="preserve"> bora, </w:t>
            </w:r>
            <w:proofErr w:type="spellStart"/>
            <w:r w:rsidRPr="00BA4C57">
              <w:rPr>
                <w:rFonts w:asciiTheme="minorBidi" w:hAnsiTheme="minorBidi"/>
                <w:sz w:val="24"/>
                <w:szCs w:val="24"/>
              </w:rPr>
              <w:t>kunyonyesha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mama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uzazi</w:t>
            </w:r>
            <w:proofErr w:type="spellEnd"/>
            <w:r w:rsidRPr="00BA4C57">
              <w:rPr>
                <w:rFonts w:asciiTheme="minorBidi" w:hAnsiTheme="minorBidi"/>
                <w:sz w:val="24"/>
                <w:szCs w:val="24"/>
              </w:rPr>
              <w:t>.</w:t>
            </w:r>
          </w:p>
        </w:tc>
      </w:tr>
      <w:tr w:rsidR="00055817" w:rsidRPr="00BA4C5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4713" w:type="dxa"/>
          </w:tcPr>
          <w:p w:rsidR="00055817" w:rsidRPr="00BA4C57" w:rsidRDefault="00461A8F" w:rsidP="00055817">
            <w:pPr>
              <w:rPr>
                <w:rFonts w:asciiTheme="minorBidi" w:hAnsiTheme="minorBidi"/>
                <w:sz w:val="24"/>
                <w:szCs w:val="24"/>
                <w:lang w:val="pl-PL"/>
              </w:rPr>
            </w:pPr>
            <w:r w:rsidRPr="00BA4C57">
              <w:rPr>
                <w:rFonts w:asciiTheme="minorBidi" w:hAnsiTheme="minorBidi"/>
                <w:sz w:val="24"/>
                <w:szCs w:val="24"/>
                <w:lang w:val="pl-PL"/>
              </w:rPr>
              <w:t>Huduma za watoto na jamaa zinahudumia watu wa utamaduni wote, lakini, pia kuna huduma za jamaa na uzazi wanaohudumia familia za Asili na za Visiwani vya Torres Strait.</w:t>
            </w:r>
          </w:p>
        </w:tc>
      </w:tr>
      <w:tr w:rsidR="00055817" w:rsidRPr="000171DD"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4713" w:type="dxa"/>
          </w:tcPr>
          <w:p w:rsidR="00055817" w:rsidRPr="00BA4C57" w:rsidRDefault="00461A8F" w:rsidP="00461A8F">
            <w:pPr>
              <w:rPr>
                <w:rFonts w:asciiTheme="minorBidi" w:hAnsiTheme="minorBidi"/>
                <w:sz w:val="24"/>
                <w:szCs w:val="24"/>
              </w:rPr>
            </w:pPr>
            <w:proofErr w:type="spellStart"/>
            <w:r w:rsidRPr="00BA4C57">
              <w:rPr>
                <w:rFonts w:asciiTheme="minorBidi" w:hAnsiTheme="minorBidi"/>
                <w:sz w:val="24"/>
                <w:szCs w:val="24"/>
              </w:rPr>
              <w:t>Isiyo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kabla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uzazi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inaweza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nyumba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kipesa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akili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yaani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anuwai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masuala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pia </w:t>
            </w:r>
            <w:proofErr w:type="spellStart"/>
            <w:r w:rsidRPr="00BA4C57">
              <w:rPr>
                <w:rFonts w:asciiTheme="minorBidi" w:hAnsiTheme="minorBidi"/>
                <w:sz w:val="24"/>
                <w:szCs w:val="24"/>
              </w:rPr>
              <w:t>tunatoa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usafiri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ambao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sehemu</w:t>
            </w:r>
            <w:proofErr w:type="spellEnd"/>
            <w:r>
              <w:rPr>
                <w:rFonts w:asciiTheme="minorBidi" w:hAnsiTheme="minorBidi"/>
                <w:sz w:val="24"/>
                <w:szCs w:val="24"/>
                <w:lang w:val="en-US"/>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msingi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KMS. Na </w:t>
            </w:r>
            <w:proofErr w:type="spellStart"/>
            <w:r w:rsidRPr="00BA4C57">
              <w:rPr>
                <w:rFonts w:asciiTheme="minorBidi" w:hAnsiTheme="minorBidi"/>
                <w:sz w:val="24"/>
                <w:szCs w:val="24"/>
              </w:rPr>
              <w:t>huwezi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kuupata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kawaida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hiyo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kizuizi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kikubwa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hapa</w:t>
            </w:r>
            <w:proofErr w:type="spellEnd"/>
            <w:r w:rsidRPr="00BA4C57">
              <w:rPr>
                <w:rFonts w:asciiTheme="minorBidi" w:hAnsiTheme="minorBidi"/>
                <w:sz w:val="24"/>
                <w:szCs w:val="24"/>
              </w:rPr>
              <w:t>.</w:t>
            </w:r>
          </w:p>
        </w:tc>
      </w:tr>
      <w:tr w:rsidR="00055817" w:rsidRPr="00BA4C57" w:rsidTr="00BA4C57">
        <w:trPr>
          <w:trHeight w:val="87"/>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4713" w:type="dxa"/>
          </w:tcPr>
          <w:p w:rsidR="00055817" w:rsidRPr="00BA4C57" w:rsidRDefault="00461A8F" w:rsidP="00055817">
            <w:pPr>
              <w:rPr>
                <w:rFonts w:asciiTheme="minorBidi" w:hAnsiTheme="minorBidi"/>
                <w:sz w:val="24"/>
                <w:szCs w:val="24"/>
                <w:lang w:val="pl-PL"/>
              </w:rPr>
            </w:pPr>
            <w:r w:rsidRPr="00BA4C57">
              <w:rPr>
                <w:rFonts w:asciiTheme="minorBidi" w:hAnsiTheme="minorBidi"/>
                <w:sz w:val="24"/>
                <w:szCs w:val="24"/>
                <w:lang w:val="pl-PL"/>
              </w:rPr>
              <w:t>Huduma za Utunzaji wa watoto wanatoa utunzaji na msaada kwa jamaa wanaofanya kazi.</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Kupata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wenye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kufaa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utategemea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urefu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unaohitaji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umri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aina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utunzaji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unayoona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ungefaa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wako</w:t>
            </w:r>
            <w:proofErr w:type="spellEnd"/>
            <w:r w:rsidRPr="00BA4C57">
              <w:rPr>
                <w:rFonts w:asciiTheme="minorBidi" w:hAnsiTheme="minorBidi"/>
                <w:sz w:val="24"/>
                <w:szCs w:val="24"/>
              </w:rPr>
              <w:t>.</w:t>
            </w:r>
          </w:p>
        </w:tc>
      </w:tr>
      <w:tr w:rsidR="00055817" w:rsidRPr="00055817" w:rsidTr="00BA4C57">
        <w:trPr>
          <w:trHeight w:val="568"/>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4713" w:type="dxa"/>
          </w:tcPr>
          <w:p w:rsidR="00055817" w:rsidRPr="00E563DC" w:rsidRDefault="00461A8F" w:rsidP="00055817">
            <w:pPr>
              <w:rPr>
                <w:rFonts w:asciiTheme="minorBidi" w:hAnsiTheme="minorBidi"/>
                <w:sz w:val="24"/>
                <w:szCs w:val="24"/>
              </w:rPr>
            </w:pPr>
            <w:r w:rsidRPr="00461A8F">
              <w:rPr>
                <w:rFonts w:asciiTheme="minorBidi" w:hAnsiTheme="minorBidi"/>
                <w:sz w:val="24"/>
                <w:szCs w:val="24"/>
                <w:lang w:val="el-GR"/>
              </w:rPr>
              <w:t>Gharama za utunzaji wa watoto zinategemea aina ya huduma unayochagua.</w:t>
            </w:r>
          </w:p>
        </w:tc>
      </w:tr>
      <w:tr w:rsidR="00055817" w:rsidRPr="00055817" w:rsidTr="00BA4C57">
        <w:trPr>
          <w:trHeight w:val="80"/>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Unaweza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kustahili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usaidizi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kipesa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serikali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Jumuiya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proofErr w:type="gramStart"/>
            <w:r w:rsidRPr="00BA4C57">
              <w:rPr>
                <w:rFonts w:asciiTheme="minorBidi" w:hAnsiTheme="minorBidi"/>
                <w:sz w:val="24"/>
                <w:szCs w:val="24"/>
              </w:rPr>
              <w:t>Madola</w:t>
            </w:r>
            <w:proofErr w:type="spellEnd"/>
            <w:r w:rsidRPr="00BA4C57">
              <w:rPr>
                <w:rFonts w:asciiTheme="minorBidi" w:hAnsiTheme="minorBidi"/>
                <w:sz w:val="24"/>
                <w:szCs w:val="24"/>
              </w:rPr>
              <w:t>.</w:t>
            </w:r>
            <w:r w:rsidR="009C4165" w:rsidRPr="00E563DC">
              <w:rPr>
                <w:rFonts w:asciiTheme="minorBidi" w:hAnsiTheme="minorBidi"/>
                <w:sz w:val="24"/>
                <w:szCs w:val="24"/>
              </w:rPr>
              <w:t>.</w:t>
            </w:r>
            <w:proofErr w:type="gramEnd"/>
          </w:p>
        </w:tc>
      </w:tr>
      <w:tr w:rsidR="00055817" w:rsidRPr="00055817" w:rsidTr="00BA4C57">
        <w:trPr>
          <w:trHeight w:val="21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4713" w:type="dxa"/>
          </w:tcPr>
          <w:p w:rsidR="00055817" w:rsidRPr="00E563DC" w:rsidRDefault="00461A8F" w:rsidP="00055817">
            <w:pPr>
              <w:rPr>
                <w:rFonts w:asciiTheme="minorBidi" w:hAnsiTheme="minorBidi"/>
                <w:sz w:val="24"/>
                <w:szCs w:val="24"/>
                <w:lang w:val="el-GR"/>
              </w:rPr>
            </w:pPr>
            <w:r w:rsidRPr="00461A8F">
              <w:rPr>
                <w:rFonts w:asciiTheme="minorBidi" w:hAnsiTheme="minorBidi"/>
                <w:sz w:val="24"/>
                <w:szCs w:val="24"/>
                <w:lang w:val="el-GR"/>
              </w:rPr>
              <w:t>Wasiliana na Idara ya Huduma za Binadamu.</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4713" w:type="dxa"/>
          </w:tcPr>
          <w:p w:rsidR="00055817" w:rsidRPr="00E563DC" w:rsidRDefault="00461A8F" w:rsidP="005E4413">
            <w:pPr>
              <w:rPr>
                <w:rFonts w:asciiTheme="minorBidi" w:hAnsiTheme="minorBidi"/>
                <w:sz w:val="24"/>
                <w:szCs w:val="24"/>
              </w:rPr>
            </w:pPr>
            <w:r w:rsidRPr="00BA4C57">
              <w:rPr>
                <w:rFonts w:asciiTheme="minorBidi" w:hAnsiTheme="minorBidi"/>
                <w:sz w:val="24"/>
                <w:szCs w:val="24"/>
              </w:rPr>
              <w:t xml:space="preserve">Familia </w:t>
            </w:r>
            <w:proofErr w:type="spellStart"/>
            <w:r w:rsidRPr="00BA4C57">
              <w:rPr>
                <w:rFonts w:asciiTheme="minorBidi" w:hAnsiTheme="minorBidi"/>
                <w:sz w:val="24"/>
                <w:szCs w:val="24"/>
              </w:rPr>
              <w:t>wanapokua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wanakuwa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wazima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vijana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zipo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tayari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kokote</w:t>
            </w:r>
            <w:proofErr w:type="spellEnd"/>
            <w:r w:rsidRPr="00BA4C57">
              <w:rPr>
                <w:rFonts w:asciiTheme="minorBidi" w:hAnsiTheme="minorBidi"/>
                <w:sz w:val="24"/>
                <w:szCs w:val="24"/>
              </w:rPr>
              <w:t xml:space="preserve"> Viktoria.</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Nyingi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ruzuku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serikali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akili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meno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nyingine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husika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tibamaungo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saikolojia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mlio</w:t>
            </w:r>
            <w:proofErr w:type="spellEnd"/>
            <w:r w:rsidRPr="00BA4C57">
              <w:rPr>
                <w:rFonts w:asciiTheme="minorBidi" w:hAnsiTheme="minorBidi"/>
                <w:sz w:val="24"/>
                <w:szCs w:val="24"/>
              </w:rPr>
              <w:t>.</w:t>
            </w:r>
          </w:p>
        </w:tc>
      </w:tr>
      <w:tr w:rsidR="00055817" w:rsidRPr="00BA4C5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4713" w:type="dxa"/>
          </w:tcPr>
          <w:p w:rsidR="00055817" w:rsidRPr="00BA4C57" w:rsidRDefault="00461A8F" w:rsidP="005E4413">
            <w:pPr>
              <w:rPr>
                <w:rFonts w:asciiTheme="minorBidi" w:hAnsiTheme="minorBidi"/>
                <w:sz w:val="24"/>
                <w:szCs w:val="24"/>
                <w:lang w:val="es-ES"/>
              </w:rPr>
            </w:pPr>
            <w:proofErr w:type="spellStart"/>
            <w:r w:rsidRPr="00BA4C57">
              <w:rPr>
                <w:rFonts w:asciiTheme="minorBidi" w:hAnsiTheme="minorBidi"/>
                <w:sz w:val="24"/>
                <w:szCs w:val="24"/>
                <w:lang w:val="es-ES"/>
              </w:rPr>
              <w:t>Kwa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habari</w:t>
            </w:r>
            <w:proofErr w:type="spellEnd"/>
            <w:r w:rsidRPr="00BA4C57">
              <w:rPr>
                <w:rFonts w:asciiTheme="minorBidi" w:hAnsiTheme="minorBidi"/>
                <w:sz w:val="24"/>
                <w:szCs w:val="24"/>
                <w:lang w:val="es-ES"/>
              </w:rPr>
              <w:t xml:space="preserve"> ya </w:t>
            </w:r>
            <w:proofErr w:type="spellStart"/>
            <w:r w:rsidRPr="00BA4C57">
              <w:rPr>
                <w:rFonts w:asciiTheme="minorBidi" w:hAnsiTheme="minorBidi"/>
                <w:sz w:val="24"/>
                <w:szCs w:val="24"/>
                <w:lang w:val="es-ES"/>
              </w:rPr>
              <w:t>anuwai</w:t>
            </w:r>
            <w:proofErr w:type="spellEnd"/>
            <w:r w:rsidRPr="00BA4C57">
              <w:rPr>
                <w:rFonts w:asciiTheme="minorBidi" w:hAnsiTheme="minorBidi"/>
                <w:sz w:val="24"/>
                <w:szCs w:val="24"/>
                <w:lang w:val="es-ES"/>
              </w:rPr>
              <w:t xml:space="preserve"> ya </w:t>
            </w:r>
            <w:proofErr w:type="spellStart"/>
            <w:r w:rsidRPr="00BA4C57">
              <w:rPr>
                <w:rFonts w:asciiTheme="minorBidi" w:hAnsiTheme="minorBidi"/>
                <w:sz w:val="24"/>
                <w:szCs w:val="24"/>
                <w:lang w:val="es-ES"/>
              </w:rPr>
              <w:t>huduma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w:t>
            </w:r>
            <w:proofErr w:type="spellEnd"/>
            <w:r w:rsidRPr="00BA4C57">
              <w:rPr>
                <w:rFonts w:asciiTheme="minorBidi" w:hAnsiTheme="minorBidi"/>
                <w:sz w:val="24"/>
                <w:szCs w:val="24"/>
                <w:lang w:val="es-ES"/>
              </w:rPr>
              <w:t xml:space="preserve"> meno, </w:t>
            </w:r>
            <w:proofErr w:type="spellStart"/>
            <w:r w:rsidRPr="00BA4C57">
              <w:rPr>
                <w:rFonts w:asciiTheme="minorBidi" w:hAnsiTheme="minorBidi"/>
                <w:sz w:val="24"/>
                <w:szCs w:val="24"/>
                <w:lang w:val="es-ES"/>
              </w:rPr>
              <w:t>habari</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mpango</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wa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faida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w:t>
            </w:r>
            <w:proofErr w:type="spellEnd"/>
            <w:r w:rsidRPr="00BA4C57">
              <w:rPr>
                <w:rFonts w:asciiTheme="minorBidi" w:hAnsiTheme="minorBidi"/>
                <w:sz w:val="24"/>
                <w:szCs w:val="24"/>
                <w:lang w:val="es-ES"/>
              </w:rPr>
              <w:t xml:space="preserve"> meno ya </w:t>
            </w:r>
            <w:proofErr w:type="spellStart"/>
            <w:r w:rsidRPr="00BA4C57">
              <w:rPr>
                <w:rFonts w:asciiTheme="minorBidi" w:hAnsiTheme="minorBidi"/>
                <w:sz w:val="24"/>
                <w:szCs w:val="24"/>
                <w:lang w:val="es-ES"/>
              </w:rPr>
              <w:t>watoto</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au</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kupata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zahanati</w:t>
            </w:r>
            <w:proofErr w:type="spellEnd"/>
            <w:r w:rsidRPr="00BA4C57">
              <w:rPr>
                <w:rFonts w:asciiTheme="minorBidi" w:hAnsiTheme="minorBidi"/>
                <w:sz w:val="24"/>
                <w:szCs w:val="24"/>
                <w:lang w:val="es-ES"/>
              </w:rPr>
              <w:t xml:space="preserve"> ya meno ya </w:t>
            </w:r>
            <w:proofErr w:type="spellStart"/>
            <w:r w:rsidRPr="00BA4C57">
              <w:rPr>
                <w:rFonts w:asciiTheme="minorBidi" w:hAnsiTheme="minorBidi"/>
                <w:sz w:val="24"/>
                <w:szCs w:val="24"/>
                <w:lang w:val="es-ES"/>
              </w:rPr>
              <w:t>jamii</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wasiliana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na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Huduma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Afya</w:t>
            </w:r>
            <w:proofErr w:type="spellEnd"/>
            <w:r w:rsidRPr="00BA4C57">
              <w:rPr>
                <w:rFonts w:asciiTheme="minorBidi" w:hAnsiTheme="minorBidi"/>
                <w:sz w:val="24"/>
                <w:szCs w:val="24"/>
                <w:lang w:val="es-ES"/>
              </w:rPr>
              <w:t xml:space="preserve"> ya Meno </w:t>
            </w:r>
            <w:proofErr w:type="spellStart"/>
            <w:r w:rsidRPr="00BA4C57">
              <w:rPr>
                <w:rFonts w:asciiTheme="minorBidi" w:hAnsiTheme="minorBidi"/>
                <w:sz w:val="24"/>
                <w:szCs w:val="24"/>
                <w:lang w:val="es-ES"/>
              </w:rPr>
              <w:t>Viktoria</w:t>
            </w:r>
            <w:proofErr w:type="spellEnd"/>
            <w:r w:rsidRPr="00BA4C57">
              <w:rPr>
                <w:rFonts w:asciiTheme="minorBidi" w:hAnsiTheme="minorBidi"/>
                <w:sz w:val="24"/>
                <w:szCs w:val="24"/>
                <w:lang w:val="es-ES"/>
              </w:rPr>
              <w:t>.</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4713" w:type="dxa"/>
          </w:tcPr>
          <w:p w:rsidR="00055817" w:rsidRPr="00BA4C57" w:rsidRDefault="00461A8F" w:rsidP="005E4413">
            <w:pPr>
              <w:rPr>
                <w:rFonts w:asciiTheme="minorBidi" w:hAnsiTheme="minorBidi"/>
                <w:sz w:val="24"/>
                <w:szCs w:val="24"/>
              </w:rPr>
            </w:pPr>
            <w:proofErr w:type="spellStart"/>
            <w:r w:rsidRPr="00BA4C57">
              <w:rPr>
                <w:rFonts w:asciiTheme="minorBidi" w:hAnsiTheme="minorBidi"/>
                <w:sz w:val="24"/>
                <w:szCs w:val="24"/>
              </w:rPr>
              <w:t>Wakati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vijana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wanapoingia</w:t>
            </w:r>
            <w:proofErr w:type="spellEnd"/>
            <w:r w:rsidRPr="00BA4C57">
              <w:rPr>
                <w:rFonts w:asciiTheme="minorBidi" w:hAnsiTheme="minorBidi"/>
                <w:sz w:val="24"/>
                <w:szCs w:val="24"/>
              </w:rPr>
              <w:t xml:space="preserve"> utu </w:t>
            </w:r>
            <w:proofErr w:type="spellStart"/>
            <w:r w:rsidRPr="00BA4C57">
              <w:rPr>
                <w:rFonts w:asciiTheme="minorBidi" w:hAnsiTheme="minorBidi"/>
                <w:sz w:val="24"/>
                <w:szCs w:val="24"/>
              </w:rPr>
              <w:t>mzima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masuala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akili</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kileo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dawa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kulevya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kutokea</w:t>
            </w:r>
            <w:proofErr w:type="spellEnd"/>
            <w:r w:rsidRPr="00BA4C57">
              <w:rPr>
                <w:rFonts w:asciiTheme="minorBidi" w:hAnsiTheme="minorBidi"/>
                <w:sz w:val="24"/>
                <w:szCs w:val="24"/>
              </w:rPr>
              <w:t>.</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4713" w:type="dxa"/>
          </w:tcPr>
          <w:p w:rsidR="00055817" w:rsidRPr="00BA4C57" w:rsidRDefault="00461A8F" w:rsidP="00055817">
            <w:pPr>
              <w:rPr>
                <w:rFonts w:asciiTheme="minorBidi" w:hAnsiTheme="minorBidi"/>
                <w:sz w:val="24"/>
                <w:szCs w:val="24"/>
              </w:rPr>
            </w:pPr>
            <w:proofErr w:type="spellStart"/>
            <w:r w:rsidRPr="00BA4C57">
              <w:rPr>
                <w:rFonts w:asciiTheme="minorBidi" w:hAnsiTheme="minorBidi"/>
                <w:sz w:val="24"/>
                <w:szCs w:val="24"/>
              </w:rPr>
              <w:t>Kupata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kuongea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mapema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yanayowezekana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muhimu</w:t>
            </w:r>
            <w:proofErr w:type="spellEnd"/>
            <w:r w:rsidRPr="00BA4C57">
              <w:rPr>
                <w:rFonts w:asciiTheme="minorBidi" w:hAnsiTheme="minorBidi"/>
                <w:sz w:val="24"/>
                <w:szCs w:val="24"/>
              </w:rPr>
              <w:t>.</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Kuanzia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mahali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pazuri</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ongea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daktari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yako</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wasiliana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laini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yenye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siri</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mtandaoni</w:t>
            </w:r>
            <w:proofErr w:type="spellEnd"/>
            <w:r w:rsidRPr="00BA4C57">
              <w:rPr>
                <w:rFonts w:asciiTheme="minorBidi" w:hAnsiTheme="minorBidi"/>
                <w:sz w:val="24"/>
                <w:szCs w:val="24"/>
              </w:rPr>
              <w:t>.</w:t>
            </w:r>
          </w:p>
        </w:tc>
      </w:tr>
      <w:tr w:rsidR="00055817" w:rsidRPr="000171DD"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4713" w:type="dxa"/>
          </w:tcPr>
          <w:p w:rsidR="00055817" w:rsidRPr="00BA4C57" w:rsidRDefault="00461A8F" w:rsidP="00320835">
            <w:pPr>
              <w:rPr>
                <w:rFonts w:asciiTheme="minorBidi" w:hAnsiTheme="minorBidi"/>
                <w:sz w:val="24"/>
                <w:szCs w:val="24"/>
              </w:rPr>
            </w:pP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hizo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hazina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malipo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bingwa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unaofaa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nasaha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Katika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muda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hatari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haraka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dharura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kukusaidia</w:t>
            </w:r>
            <w:proofErr w:type="spellEnd"/>
            <w:r w:rsidRPr="00BA4C57">
              <w:rPr>
                <w:rFonts w:asciiTheme="minorBidi" w:hAnsiTheme="minorBidi"/>
                <w:sz w:val="24"/>
                <w:szCs w:val="24"/>
              </w:rPr>
              <w:t>.</w:t>
            </w:r>
          </w:p>
        </w:tc>
      </w:tr>
      <w:tr w:rsidR="00055817" w:rsidRPr="00055817" w:rsidTr="00BA4C57">
        <w:trPr>
          <w:trHeight w:val="80"/>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4713" w:type="dxa"/>
          </w:tcPr>
          <w:p w:rsidR="00055817" w:rsidRPr="00BA4C57" w:rsidRDefault="00461A8F" w:rsidP="00055817">
            <w:pPr>
              <w:rPr>
                <w:rFonts w:asciiTheme="minorBidi" w:hAnsiTheme="minorBidi"/>
                <w:sz w:val="24"/>
                <w:szCs w:val="24"/>
              </w:rPr>
            </w:pPr>
            <w:proofErr w:type="spellStart"/>
            <w:r w:rsidRPr="00BA4C57">
              <w:rPr>
                <w:rFonts w:asciiTheme="minorBidi" w:hAnsiTheme="minorBidi"/>
                <w:sz w:val="24"/>
                <w:szCs w:val="24"/>
              </w:rPr>
              <w:t>Wakati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dharura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wakati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wote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piga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simu</w:t>
            </w:r>
            <w:proofErr w:type="spellEnd"/>
            <w:r w:rsidRPr="00BA4C57">
              <w:rPr>
                <w:rFonts w:asciiTheme="minorBidi" w:hAnsiTheme="minorBidi"/>
                <w:sz w:val="24"/>
                <w:szCs w:val="24"/>
              </w:rPr>
              <w:t xml:space="preserve"> 000.</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4713" w:type="dxa"/>
          </w:tcPr>
          <w:p w:rsidR="00055817" w:rsidRPr="00BA4C57" w:rsidRDefault="00461A8F" w:rsidP="00461A8F">
            <w:pPr>
              <w:rPr>
                <w:rFonts w:asciiTheme="minorBidi" w:hAnsiTheme="minorBidi"/>
                <w:sz w:val="24"/>
                <w:szCs w:val="24"/>
              </w:rPr>
            </w:pPr>
            <w:proofErr w:type="spellStart"/>
            <w:r w:rsidRPr="00BA4C57">
              <w:rPr>
                <w:rFonts w:asciiTheme="minorBidi" w:hAnsiTheme="minorBidi"/>
                <w:sz w:val="24"/>
                <w:szCs w:val="24"/>
              </w:rPr>
              <w:t>Ikiwa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wewe</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mtu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mwengine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yako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anawaza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kujiumiza</w:t>
            </w:r>
            <w:proofErr w:type="spellEnd"/>
            <w:r w:rsidRPr="00BA4C57">
              <w:rPr>
                <w:rFonts w:asciiTheme="minorBidi" w:hAnsiTheme="minorBidi"/>
                <w:sz w:val="24"/>
                <w:szCs w:val="24"/>
              </w:rPr>
              <w:t xml:space="preserve"> au </w:t>
            </w:r>
            <w:proofErr w:type="spellStart"/>
            <w:r w:rsidRPr="00BA4C57">
              <w:rPr>
                <w:rFonts w:asciiTheme="minorBidi" w:hAnsiTheme="minorBidi"/>
                <w:sz w:val="24"/>
                <w:szCs w:val="24"/>
              </w:rPr>
              <w:t>kujiua</w:t>
            </w:r>
            <w:proofErr w:type="spellEnd"/>
            <w:r w:rsidRPr="00BA4C57">
              <w:rPr>
                <w:rFonts w:asciiTheme="minorBidi" w:hAnsiTheme="minorBidi"/>
                <w:sz w:val="24"/>
                <w:szCs w:val="24"/>
              </w:rPr>
              <w:t>,</w:t>
            </w:r>
            <w:r>
              <w:rPr>
                <w:rFonts w:asciiTheme="minorBidi" w:hAnsiTheme="minorBidi"/>
                <w:sz w:val="24"/>
                <w:szCs w:val="24"/>
                <w:lang w:val="en-US"/>
              </w:rPr>
              <w:t xml:space="preserve"> </w:t>
            </w:r>
            <w:proofErr w:type="spellStart"/>
            <w:r w:rsidRPr="00BA4C57">
              <w:rPr>
                <w:rFonts w:asciiTheme="minorBidi" w:hAnsiTheme="minorBidi"/>
                <w:sz w:val="24"/>
                <w:szCs w:val="24"/>
              </w:rPr>
              <w:t>piga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simu</w:t>
            </w:r>
            <w:proofErr w:type="spellEnd"/>
            <w:r w:rsidRPr="00BA4C57">
              <w:rPr>
                <w:rFonts w:asciiTheme="minorBidi" w:hAnsiTheme="minorBidi"/>
                <w:sz w:val="24"/>
                <w:szCs w:val="24"/>
              </w:rPr>
              <w:t xml:space="preserve"> Lifeline,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13 11 14.</w:t>
            </w:r>
          </w:p>
        </w:tc>
      </w:tr>
      <w:tr w:rsidR="00055817" w:rsidRPr="00055817" w:rsidTr="00BA4C57">
        <w:trPr>
          <w:trHeight w:val="113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4713" w:type="dxa"/>
          </w:tcPr>
          <w:p w:rsidR="00055817" w:rsidRPr="00E563DC" w:rsidRDefault="00461A8F" w:rsidP="00055817">
            <w:pPr>
              <w:rPr>
                <w:rFonts w:asciiTheme="minorBidi" w:hAnsiTheme="minorBidi"/>
                <w:sz w:val="24"/>
                <w:szCs w:val="24"/>
              </w:rPr>
            </w:pPr>
            <w:proofErr w:type="spellStart"/>
            <w:r w:rsidRPr="00BA4C57">
              <w:rPr>
                <w:rFonts w:asciiTheme="minorBidi" w:hAnsiTheme="minorBidi"/>
                <w:sz w:val="24"/>
                <w:szCs w:val="24"/>
              </w:rPr>
              <w:t>Ikiwa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wasiwasi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usalama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hatari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madhara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wasiliana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kulinda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mtaa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wako</w:t>
            </w:r>
            <w:proofErr w:type="spellEnd"/>
            <w:r w:rsidRPr="00BA4C57">
              <w:rPr>
                <w:rFonts w:asciiTheme="minorBidi" w:hAnsiTheme="minorBidi"/>
                <w:sz w:val="24"/>
                <w:szCs w:val="24"/>
              </w:rPr>
              <w:t>.</w:t>
            </w:r>
          </w:p>
        </w:tc>
      </w:tr>
      <w:tr w:rsidR="00055817" w:rsidRPr="000171DD" w:rsidTr="00BA4C57">
        <w:trPr>
          <w:trHeight w:val="641"/>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4713" w:type="dxa"/>
          </w:tcPr>
          <w:p w:rsidR="00461A8F" w:rsidRDefault="00461A8F" w:rsidP="00461A8F">
            <w:pPr>
              <w:spacing w:after="0"/>
              <w:rPr>
                <w:rFonts w:asciiTheme="minorBidi" w:hAnsiTheme="minorBidi"/>
                <w:sz w:val="24"/>
                <w:szCs w:val="24"/>
              </w:rPr>
            </w:pPr>
            <w:proofErr w:type="spellStart"/>
            <w:r w:rsidRPr="00461A8F">
              <w:rPr>
                <w:rFonts w:asciiTheme="minorBidi" w:hAnsiTheme="minorBidi"/>
                <w:sz w:val="24"/>
                <w:szCs w:val="24"/>
              </w:rPr>
              <w:t>Nambari</w:t>
            </w:r>
            <w:proofErr w:type="spellEnd"/>
            <w:r w:rsidRPr="00461A8F">
              <w:rPr>
                <w:rFonts w:asciiTheme="minorBidi" w:hAnsiTheme="minorBidi"/>
                <w:sz w:val="24"/>
                <w:szCs w:val="24"/>
              </w:rPr>
              <w:t xml:space="preserve"> </w:t>
            </w:r>
            <w:proofErr w:type="spellStart"/>
            <w:r w:rsidRPr="00461A8F">
              <w:rPr>
                <w:rFonts w:asciiTheme="minorBidi" w:hAnsiTheme="minorBidi"/>
                <w:sz w:val="24"/>
                <w:szCs w:val="24"/>
              </w:rPr>
              <w:t>za</w:t>
            </w:r>
            <w:proofErr w:type="spellEnd"/>
            <w:r w:rsidRPr="00461A8F">
              <w:rPr>
                <w:rFonts w:asciiTheme="minorBidi" w:hAnsiTheme="minorBidi"/>
                <w:sz w:val="24"/>
                <w:szCs w:val="24"/>
              </w:rPr>
              <w:t xml:space="preserve"> </w:t>
            </w:r>
            <w:proofErr w:type="spellStart"/>
            <w:r w:rsidRPr="00461A8F">
              <w:rPr>
                <w:rFonts w:asciiTheme="minorBidi" w:hAnsiTheme="minorBidi"/>
                <w:sz w:val="24"/>
                <w:szCs w:val="24"/>
              </w:rPr>
              <w:t>simu</w:t>
            </w:r>
            <w:proofErr w:type="spellEnd"/>
            <w:r w:rsidRPr="00461A8F">
              <w:rPr>
                <w:rFonts w:asciiTheme="minorBidi" w:hAnsiTheme="minorBidi"/>
                <w:sz w:val="24"/>
                <w:szCs w:val="24"/>
              </w:rPr>
              <w:t xml:space="preserve"> </w:t>
            </w:r>
            <w:proofErr w:type="spellStart"/>
            <w:r w:rsidRPr="00461A8F">
              <w:rPr>
                <w:rFonts w:asciiTheme="minorBidi" w:hAnsiTheme="minorBidi"/>
                <w:sz w:val="24"/>
                <w:szCs w:val="24"/>
              </w:rPr>
              <w:t>zinapatikana</w:t>
            </w:r>
            <w:proofErr w:type="spellEnd"/>
            <w:r w:rsidRPr="00461A8F">
              <w:rPr>
                <w:rFonts w:asciiTheme="minorBidi" w:hAnsiTheme="minorBidi"/>
                <w:sz w:val="24"/>
                <w:szCs w:val="24"/>
              </w:rPr>
              <w:t xml:space="preserve"> </w:t>
            </w:r>
            <w:proofErr w:type="spellStart"/>
            <w:r w:rsidRPr="00461A8F">
              <w:rPr>
                <w:rFonts w:asciiTheme="minorBidi" w:hAnsiTheme="minorBidi"/>
                <w:sz w:val="24"/>
                <w:szCs w:val="24"/>
              </w:rPr>
              <w:t>kwenye</w:t>
            </w:r>
            <w:proofErr w:type="spellEnd"/>
            <w:r w:rsidRPr="00461A8F">
              <w:rPr>
                <w:rFonts w:asciiTheme="minorBidi" w:hAnsiTheme="minorBidi"/>
                <w:sz w:val="24"/>
                <w:szCs w:val="24"/>
              </w:rPr>
              <w:t xml:space="preserve"> </w:t>
            </w:r>
          </w:p>
          <w:p w:rsidR="00055817" w:rsidRPr="00E563DC" w:rsidRDefault="009C0500" w:rsidP="00055817">
            <w:pPr>
              <w:rPr>
                <w:rFonts w:asciiTheme="minorBidi" w:hAnsiTheme="minorBidi"/>
                <w:sz w:val="24"/>
                <w:szCs w:val="24"/>
              </w:rPr>
            </w:pPr>
            <w:r w:rsidRPr="00E563DC">
              <w:rPr>
                <w:rFonts w:asciiTheme="minorBidi" w:hAnsiTheme="minorBidi"/>
                <w:sz w:val="24"/>
                <w:szCs w:val="24"/>
              </w:rPr>
              <w:t>BETTERHEALTH.vic.gov.au/</w:t>
            </w:r>
            <w:proofErr w:type="spellStart"/>
            <w:r w:rsidRPr="00E563DC">
              <w:rPr>
                <w:rFonts w:asciiTheme="minorBidi" w:hAnsiTheme="minorBidi"/>
                <w:sz w:val="24"/>
                <w:szCs w:val="24"/>
              </w:rPr>
              <w:t>childprotection</w:t>
            </w:r>
            <w:proofErr w:type="spellEnd"/>
            <w:r w:rsidRPr="00E563DC">
              <w:rPr>
                <w:rFonts w:asciiTheme="minorBidi" w:hAnsiTheme="minorBidi"/>
                <w:sz w:val="24"/>
                <w:szCs w:val="24"/>
              </w:rPr>
              <w:t>.</w:t>
            </w:r>
          </w:p>
        </w:tc>
      </w:tr>
      <w:tr w:rsidR="00055817" w:rsidRPr="000171DD" w:rsidTr="00BA4C57">
        <w:trPr>
          <w:trHeight w:val="1406"/>
          <w:jc w:val="center"/>
        </w:trPr>
        <w:tc>
          <w:tcPr>
            <w:tcW w:w="4938"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4713" w:type="dxa"/>
          </w:tcPr>
          <w:p w:rsidR="00055817" w:rsidRPr="00BA4C57" w:rsidRDefault="00461A8F" w:rsidP="00461A8F">
            <w:pPr>
              <w:rPr>
                <w:rFonts w:asciiTheme="minorBidi" w:hAnsiTheme="minorBidi"/>
                <w:sz w:val="24"/>
                <w:szCs w:val="24"/>
              </w:rPr>
            </w:pPr>
            <w:proofErr w:type="spellStart"/>
            <w:r w:rsidRPr="00BA4C57">
              <w:rPr>
                <w:rFonts w:asciiTheme="minorBidi" w:hAnsiTheme="minorBidi"/>
                <w:sz w:val="24"/>
                <w:szCs w:val="24"/>
              </w:rPr>
              <w:t>Ikiwa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wasiwasi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kuhusu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usalama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hatari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madhara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Pr>
                <w:rFonts w:asciiTheme="minorBidi" w:hAnsiTheme="minorBidi"/>
                <w:sz w:val="24"/>
                <w:szCs w:val="24"/>
                <w:lang w:val="en-US"/>
              </w:rPr>
              <w:t xml:space="preserve"> </w:t>
            </w: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ambaye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huwezi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kuacha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usalama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siku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ijayo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yake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piga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simu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Dharura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Kulinda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Baada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Masaa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13 12 78.</w:t>
            </w:r>
          </w:p>
        </w:tc>
      </w:tr>
      <w:tr w:rsidR="00B479D8" w:rsidRPr="00B479D8" w:rsidTr="00BA4C57">
        <w:trPr>
          <w:trHeight w:val="750"/>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w:t>
            </w:r>
            <w:bookmarkStart w:id="0" w:name="_GoBack"/>
            <w:bookmarkEnd w:id="0"/>
            <w:r w:rsidRPr="00A57711">
              <w:rPr>
                <w:rFonts w:asciiTheme="minorBidi" w:hAnsiTheme="minorBidi" w:cstheme="minorBidi"/>
                <w:color w:val="000000" w:themeColor="text1"/>
              </w:rPr>
              <w:t>g people, and their families, are linked to relevant services.  </w:t>
            </w:r>
          </w:p>
        </w:tc>
        <w:tc>
          <w:tcPr>
            <w:tcW w:w="4713" w:type="dxa"/>
          </w:tcPr>
          <w:p w:rsidR="00B479D8" w:rsidRPr="00E563DC" w:rsidRDefault="00461A8F" w:rsidP="00B479D8">
            <w:pPr>
              <w:rPr>
                <w:rFonts w:asciiTheme="minorBidi" w:hAnsiTheme="minorBidi"/>
                <w:sz w:val="24"/>
                <w:szCs w:val="24"/>
              </w:rPr>
            </w:pPr>
            <w:proofErr w:type="spellStart"/>
            <w:r w:rsidRPr="00BA4C57">
              <w:rPr>
                <w:rFonts w:asciiTheme="minorBidi" w:hAnsiTheme="minorBidi"/>
                <w:sz w:val="24"/>
                <w:szCs w:val="24"/>
              </w:rPr>
              <w:t>Mtoto</w:t>
            </w:r>
            <w:proofErr w:type="spellEnd"/>
            <w:r w:rsidRPr="00BA4C57">
              <w:rPr>
                <w:rFonts w:asciiTheme="minorBidi" w:hAnsiTheme="minorBidi"/>
                <w:sz w:val="24"/>
                <w:szCs w:val="24"/>
              </w:rPr>
              <w:t xml:space="preserve"> KWANZA </w:t>
            </w:r>
            <w:proofErr w:type="spellStart"/>
            <w:r w:rsidRPr="00BA4C57">
              <w:rPr>
                <w:rFonts w:asciiTheme="minorBidi" w:hAnsiTheme="minorBidi"/>
                <w:sz w:val="24"/>
                <w:szCs w:val="24"/>
              </w:rPr>
              <w:t>inahakikisha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vijana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wenye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hatarini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familia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waunganishwae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zinazofaa</w:t>
            </w:r>
            <w:proofErr w:type="spellEnd"/>
            <w:r w:rsidRPr="00BA4C57">
              <w:rPr>
                <w:rFonts w:asciiTheme="minorBidi" w:hAnsiTheme="minorBidi"/>
                <w:sz w:val="24"/>
                <w:szCs w:val="24"/>
              </w:rPr>
              <w:t>.</w:t>
            </w:r>
          </w:p>
        </w:tc>
      </w:tr>
      <w:tr w:rsidR="00B479D8" w:rsidRPr="00BA4C57" w:rsidTr="00BA4C57">
        <w:trPr>
          <w:trHeight w:val="582"/>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4713" w:type="dxa"/>
          </w:tcPr>
          <w:p w:rsidR="00B479D8" w:rsidRPr="00BA4C57" w:rsidRDefault="00461A8F" w:rsidP="00B479D8">
            <w:pPr>
              <w:rPr>
                <w:rFonts w:asciiTheme="minorBidi" w:hAnsiTheme="minorBidi"/>
                <w:sz w:val="24"/>
                <w:szCs w:val="24"/>
                <w:lang w:val="es-ES"/>
              </w:rPr>
            </w:pPr>
            <w:proofErr w:type="spellStart"/>
            <w:r w:rsidRPr="00BA4C57">
              <w:rPr>
                <w:rFonts w:asciiTheme="minorBidi" w:hAnsiTheme="minorBidi"/>
                <w:sz w:val="24"/>
                <w:szCs w:val="24"/>
                <w:lang w:val="es-ES"/>
              </w:rPr>
              <w:t>Tembelea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tovuti</w:t>
            </w:r>
            <w:proofErr w:type="spellEnd"/>
            <w:r w:rsidRPr="00BA4C57">
              <w:rPr>
                <w:rFonts w:asciiTheme="minorBidi" w:hAnsiTheme="minorBidi"/>
                <w:sz w:val="24"/>
                <w:szCs w:val="24"/>
                <w:lang w:val="es-ES"/>
              </w:rPr>
              <w:t xml:space="preserve"> ya </w:t>
            </w:r>
            <w:proofErr w:type="spellStart"/>
            <w:r w:rsidRPr="00BA4C57">
              <w:rPr>
                <w:rFonts w:asciiTheme="minorBidi" w:hAnsiTheme="minorBidi"/>
                <w:sz w:val="24"/>
                <w:szCs w:val="24"/>
                <w:lang w:val="es-ES"/>
              </w:rPr>
              <w:t>Idara</w:t>
            </w:r>
            <w:proofErr w:type="spellEnd"/>
            <w:r w:rsidRPr="00BA4C57">
              <w:rPr>
                <w:rFonts w:asciiTheme="minorBidi" w:hAnsiTheme="minorBidi"/>
                <w:sz w:val="24"/>
                <w:szCs w:val="24"/>
                <w:lang w:val="es-ES"/>
              </w:rPr>
              <w:t xml:space="preserve"> ya </w:t>
            </w:r>
            <w:proofErr w:type="spellStart"/>
            <w:r w:rsidRPr="00BA4C57">
              <w:rPr>
                <w:rFonts w:asciiTheme="minorBidi" w:hAnsiTheme="minorBidi"/>
                <w:sz w:val="24"/>
                <w:szCs w:val="24"/>
                <w:lang w:val="es-ES"/>
              </w:rPr>
              <w:t>Huduma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Binadamu</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kwa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habari</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zaidi</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na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huduma</w:t>
            </w:r>
            <w:proofErr w:type="spellEnd"/>
            <w:r w:rsidRPr="00BA4C57">
              <w:rPr>
                <w:rFonts w:asciiTheme="minorBidi" w:hAnsiTheme="minorBidi"/>
                <w:sz w:val="24"/>
                <w:szCs w:val="24"/>
                <w:lang w:val="es-ES"/>
              </w:rPr>
              <w:t xml:space="preserve"> </w:t>
            </w:r>
            <w:proofErr w:type="spellStart"/>
            <w:r w:rsidRPr="00BA4C57">
              <w:rPr>
                <w:rFonts w:asciiTheme="minorBidi" w:hAnsiTheme="minorBidi"/>
                <w:sz w:val="24"/>
                <w:szCs w:val="24"/>
                <w:lang w:val="es-ES"/>
              </w:rPr>
              <w:t>yako</w:t>
            </w:r>
            <w:proofErr w:type="spellEnd"/>
            <w:r w:rsidRPr="00BA4C57">
              <w:rPr>
                <w:rFonts w:asciiTheme="minorBidi" w:hAnsiTheme="minorBidi"/>
                <w:sz w:val="24"/>
                <w:szCs w:val="24"/>
                <w:lang w:val="es-ES"/>
              </w:rPr>
              <w:t xml:space="preserve"> ya </w:t>
            </w:r>
            <w:proofErr w:type="spellStart"/>
            <w:r w:rsidRPr="00BA4C57">
              <w:rPr>
                <w:rFonts w:asciiTheme="minorBidi" w:hAnsiTheme="minorBidi"/>
                <w:sz w:val="24"/>
                <w:szCs w:val="24"/>
                <w:lang w:val="es-ES"/>
              </w:rPr>
              <w:t>mtaa</w:t>
            </w:r>
            <w:proofErr w:type="spellEnd"/>
            <w:r w:rsidRPr="00BA4C57">
              <w:rPr>
                <w:rFonts w:asciiTheme="minorBidi" w:hAnsiTheme="minorBidi"/>
                <w:sz w:val="24"/>
                <w:szCs w:val="24"/>
                <w:lang w:val="es-ES"/>
              </w:rPr>
              <w:t>.</w:t>
            </w:r>
          </w:p>
        </w:tc>
      </w:tr>
      <w:tr w:rsidR="00B479D8" w:rsidRPr="00B479D8" w:rsidTr="00BA4C57">
        <w:trPr>
          <w:trHeight w:val="1421"/>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4713" w:type="dxa"/>
          </w:tcPr>
          <w:p w:rsidR="00B479D8" w:rsidRPr="00BA4C57" w:rsidRDefault="00461A8F" w:rsidP="00342ED5">
            <w:pPr>
              <w:rPr>
                <w:rFonts w:asciiTheme="minorBidi" w:hAnsiTheme="minorBidi"/>
                <w:sz w:val="24"/>
                <w:szCs w:val="24"/>
              </w:rPr>
            </w:pPr>
            <w:proofErr w:type="spellStart"/>
            <w:r w:rsidRPr="00BA4C57">
              <w:rPr>
                <w:rFonts w:asciiTheme="minorBidi" w:hAnsiTheme="minorBidi"/>
                <w:sz w:val="24"/>
                <w:szCs w:val="24"/>
              </w:rPr>
              <w:t>Watafutaji-usalama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wakimbizi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Viktoria, </w:t>
            </w:r>
            <w:proofErr w:type="spellStart"/>
            <w:r w:rsidRPr="00BA4C57">
              <w:rPr>
                <w:rFonts w:asciiTheme="minorBidi" w:hAnsiTheme="minorBidi"/>
                <w:sz w:val="24"/>
                <w:szCs w:val="24"/>
              </w:rPr>
              <w:t>pamoja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watoto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kutumia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nyingi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jamii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zinazofadhiliwa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serikali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Viktoria,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sababu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ustahili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nyingi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hauamuliwi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hali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viza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ukazi</w:t>
            </w:r>
            <w:proofErr w:type="spellEnd"/>
            <w:r w:rsidRPr="00BA4C57">
              <w:rPr>
                <w:rFonts w:asciiTheme="minorBidi" w:hAnsiTheme="minorBidi"/>
                <w:sz w:val="24"/>
                <w:szCs w:val="24"/>
              </w:rPr>
              <w:t>.</w:t>
            </w:r>
          </w:p>
        </w:tc>
      </w:tr>
      <w:tr w:rsidR="00B479D8" w:rsidRPr="00B479D8" w:rsidTr="00BA4C57">
        <w:trPr>
          <w:trHeight w:val="1136"/>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4713" w:type="dxa"/>
          </w:tcPr>
          <w:p w:rsidR="00B479D8" w:rsidRPr="00E563DC" w:rsidRDefault="00461A8F" w:rsidP="00B479D8">
            <w:pPr>
              <w:rPr>
                <w:rFonts w:asciiTheme="minorBidi" w:hAnsiTheme="minorBidi"/>
                <w:sz w:val="24"/>
                <w:szCs w:val="24"/>
              </w:rPr>
            </w:pP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hizo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pamoja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jamii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wakimbizi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ushauri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nasaha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mateso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kiwewe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na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mpango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kuchanjwa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kisasa</w:t>
            </w:r>
            <w:proofErr w:type="spellEnd"/>
            <w:r w:rsidRPr="00BA4C57">
              <w:rPr>
                <w:rFonts w:asciiTheme="minorBidi" w:hAnsiTheme="minorBidi"/>
                <w:sz w:val="24"/>
                <w:szCs w:val="24"/>
              </w:rPr>
              <w:t>.</w:t>
            </w:r>
          </w:p>
        </w:tc>
      </w:tr>
      <w:tr w:rsidR="00B479D8" w:rsidRPr="00B479D8" w:rsidTr="00BA4C57">
        <w:trPr>
          <w:trHeight w:val="383"/>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4713" w:type="dxa"/>
          </w:tcPr>
          <w:p w:rsidR="00B479D8" w:rsidRPr="00E563DC" w:rsidRDefault="00461A8F" w:rsidP="00B479D8">
            <w:pPr>
              <w:rPr>
                <w:rFonts w:asciiTheme="minorBidi" w:hAnsiTheme="minorBidi"/>
                <w:sz w:val="24"/>
                <w:szCs w:val="24"/>
                <w:lang w:val="el-GR"/>
              </w:rPr>
            </w:pPr>
            <w:r w:rsidRPr="00461A8F">
              <w:rPr>
                <w:rFonts w:asciiTheme="minorBidi" w:hAnsiTheme="minorBidi"/>
                <w:sz w:val="24"/>
                <w:szCs w:val="24"/>
                <w:lang w:val="el-GR"/>
              </w:rPr>
              <w:t>Familia zote zina mahitaji tofauti.</w:t>
            </w:r>
          </w:p>
        </w:tc>
      </w:tr>
      <w:tr w:rsidR="00B479D8" w:rsidRPr="00B479D8" w:rsidTr="00BA4C57">
        <w:trPr>
          <w:trHeight w:val="444"/>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4713" w:type="dxa"/>
          </w:tcPr>
          <w:p w:rsidR="00B479D8" w:rsidRPr="00E563DC" w:rsidRDefault="00461A8F" w:rsidP="00B479D8">
            <w:pPr>
              <w:rPr>
                <w:rFonts w:asciiTheme="minorBidi" w:hAnsiTheme="minorBidi"/>
                <w:sz w:val="24"/>
                <w:szCs w:val="24"/>
              </w:rPr>
            </w:pPr>
            <w:proofErr w:type="spellStart"/>
            <w:r w:rsidRPr="00BA4C57">
              <w:rPr>
                <w:rFonts w:asciiTheme="minorBidi" w:hAnsiTheme="minorBidi"/>
                <w:sz w:val="24"/>
                <w:szCs w:val="24"/>
              </w:rPr>
              <w:t>Wakati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mwengine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baadhi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yanaweza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haraka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wakati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uleule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wengine</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msaada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muda-mrefu</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unahitajika</w:t>
            </w:r>
            <w:proofErr w:type="spellEnd"/>
            <w:r w:rsidRPr="00BA4C57">
              <w:rPr>
                <w:rFonts w:asciiTheme="minorBidi" w:hAnsiTheme="minorBidi"/>
                <w:sz w:val="24"/>
                <w:szCs w:val="24"/>
              </w:rPr>
              <w:t>.</w:t>
            </w:r>
          </w:p>
        </w:tc>
      </w:tr>
      <w:tr w:rsidR="00B479D8" w:rsidRPr="00B479D8" w:rsidTr="00BA4C57">
        <w:trPr>
          <w:trHeight w:val="80"/>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4713" w:type="dxa"/>
          </w:tcPr>
          <w:p w:rsidR="00B479D8" w:rsidRPr="00E563DC" w:rsidRDefault="00461A8F" w:rsidP="00B479D8">
            <w:pPr>
              <w:rPr>
                <w:rFonts w:asciiTheme="minorBidi" w:hAnsiTheme="minorBidi"/>
                <w:sz w:val="24"/>
                <w:szCs w:val="24"/>
              </w:rPr>
            </w:pPr>
            <w:proofErr w:type="spellStart"/>
            <w:r w:rsidRPr="00BA4C57">
              <w:rPr>
                <w:rFonts w:asciiTheme="minorBidi" w:hAnsiTheme="minorBidi"/>
                <w:sz w:val="24"/>
                <w:szCs w:val="24"/>
              </w:rPr>
              <w:t>Mfumo</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wa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afya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Viktoria </w:t>
            </w:r>
            <w:proofErr w:type="spellStart"/>
            <w:r w:rsidRPr="00BA4C57">
              <w:rPr>
                <w:rFonts w:asciiTheme="minorBidi" w:hAnsiTheme="minorBidi"/>
                <w:sz w:val="24"/>
                <w:szCs w:val="24"/>
              </w:rPr>
              <w:t>unatoa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anuwai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ya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huduma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kutosheleza</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mahitaji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hayo</w:t>
            </w:r>
            <w:proofErr w:type="spellEnd"/>
            <w:r w:rsidRPr="00BA4C57">
              <w:rPr>
                <w:rFonts w:asciiTheme="minorBidi" w:hAnsiTheme="minorBidi"/>
                <w:sz w:val="24"/>
                <w:szCs w:val="24"/>
              </w:rPr>
              <w:t>.</w:t>
            </w:r>
          </w:p>
        </w:tc>
      </w:tr>
      <w:tr w:rsidR="00B479D8" w:rsidRPr="00B479D8" w:rsidTr="00BA4C57">
        <w:trPr>
          <w:trHeight w:val="1136"/>
          <w:jc w:val="center"/>
        </w:trPr>
        <w:tc>
          <w:tcPr>
            <w:tcW w:w="4938"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4713" w:type="dxa"/>
          </w:tcPr>
          <w:p w:rsidR="00461A8F" w:rsidRDefault="00461A8F" w:rsidP="00461A8F">
            <w:pPr>
              <w:spacing w:after="0"/>
              <w:rPr>
                <w:rFonts w:asciiTheme="minorBidi" w:hAnsiTheme="minorBidi"/>
                <w:sz w:val="24"/>
                <w:szCs w:val="24"/>
                <w:lang w:val="en-US"/>
              </w:rPr>
            </w:pPr>
            <w:r w:rsidRPr="00BA4C57">
              <w:rPr>
                <w:rFonts w:asciiTheme="minorBidi" w:hAnsiTheme="minorBidi"/>
                <w:sz w:val="24"/>
                <w:szCs w:val="24"/>
              </w:rPr>
              <w:t xml:space="preserve">Kwa </w:t>
            </w:r>
            <w:proofErr w:type="spellStart"/>
            <w:r w:rsidRPr="00BA4C57">
              <w:rPr>
                <w:rFonts w:asciiTheme="minorBidi" w:hAnsiTheme="minorBidi"/>
                <w:sz w:val="24"/>
                <w:szCs w:val="24"/>
              </w:rPr>
              <w:t>habari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zaidi</w:t>
            </w:r>
            <w:proofErr w:type="spellEnd"/>
            <w:r w:rsidRPr="00BA4C57">
              <w:rPr>
                <w:rFonts w:asciiTheme="minorBidi" w:hAnsiTheme="minorBidi"/>
                <w:sz w:val="24"/>
                <w:szCs w:val="24"/>
              </w:rPr>
              <w:t xml:space="preserve">, </w:t>
            </w:r>
            <w:proofErr w:type="spellStart"/>
            <w:r w:rsidRPr="00BA4C57">
              <w:rPr>
                <w:rFonts w:asciiTheme="minorBidi" w:hAnsiTheme="minorBidi"/>
                <w:sz w:val="24"/>
                <w:szCs w:val="24"/>
              </w:rPr>
              <w:t>tembelea</w:t>
            </w:r>
            <w:proofErr w:type="spellEnd"/>
          </w:p>
          <w:p w:rsidR="00D50434" w:rsidRPr="00BA4C57" w:rsidRDefault="00D50434" w:rsidP="00B479D8">
            <w:pPr>
              <w:rPr>
                <w:rFonts w:asciiTheme="minorBidi" w:hAnsiTheme="minorBidi"/>
                <w:sz w:val="24"/>
                <w:szCs w:val="24"/>
              </w:rPr>
            </w:pPr>
            <w:r w:rsidRPr="00BA4C57">
              <w:rPr>
                <w:rFonts w:asciiTheme="minorBidi" w:hAnsiTheme="minorBidi"/>
                <w:sz w:val="24"/>
                <w:szCs w:val="24"/>
              </w:rPr>
              <w:t>BETTERHEALTH.vic.gov.au/family</w:t>
            </w:r>
          </w:p>
          <w:p w:rsidR="00B479D8" w:rsidRPr="00BA4C57" w:rsidRDefault="00D50434" w:rsidP="00D50434">
            <w:pPr>
              <w:tabs>
                <w:tab w:val="left" w:pos="1540"/>
              </w:tabs>
              <w:rPr>
                <w:rFonts w:asciiTheme="minorBidi" w:hAnsiTheme="minorBidi"/>
                <w:sz w:val="24"/>
                <w:szCs w:val="24"/>
              </w:rPr>
            </w:pPr>
            <w:r w:rsidRPr="00BA4C57">
              <w:rPr>
                <w:rFonts w:asciiTheme="minorBidi" w:hAnsiTheme="minorBidi"/>
                <w:sz w:val="24"/>
                <w:szCs w:val="24"/>
              </w:rPr>
              <w:tab/>
            </w:r>
          </w:p>
        </w:tc>
      </w:tr>
    </w:tbl>
    <w:p w:rsidR="00CF2348" w:rsidRPr="00BA4C57" w:rsidRDefault="00CF2348" w:rsidP="00AC3CDD">
      <w:pPr>
        <w:rPr>
          <w:rFonts w:asciiTheme="minorBidi" w:hAnsiTheme="minorBidi"/>
          <w:sz w:val="24"/>
          <w:szCs w:val="24"/>
        </w:rPr>
      </w:pPr>
    </w:p>
    <w:sectPr w:rsidR="00CF2348" w:rsidRPr="00BA4C57"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4E" w:rsidRDefault="002D474E" w:rsidP="00AC3CDD">
      <w:pPr>
        <w:spacing w:after="0" w:line="240" w:lineRule="auto"/>
      </w:pPr>
      <w:r>
        <w:separator/>
      </w:r>
    </w:p>
  </w:endnote>
  <w:endnote w:type="continuationSeparator" w:id="0">
    <w:p w:rsidR="002D474E" w:rsidRDefault="002D474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sidR="00307111">
              <w:rPr>
                <w:rFonts w:asciiTheme="minorBidi" w:hAnsiTheme="minorBidi"/>
                <w:sz w:val="18"/>
                <w:szCs w:val="18"/>
              </w:rPr>
              <w:fldChar w:fldCharType="begin"/>
            </w:r>
            <w:r>
              <w:rPr>
                <w:rFonts w:asciiTheme="minorBidi" w:hAnsiTheme="minorBidi"/>
                <w:sz w:val="18"/>
                <w:szCs w:val="18"/>
              </w:rPr>
              <w:instrText xml:space="preserve"> PAGE </w:instrText>
            </w:r>
            <w:r w:rsidR="00307111">
              <w:rPr>
                <w:rFonts w:asciiTheme="minorBidi" w:hAnsiTheme="minorBidi"/>
                <w:sz w:val="18"/>
                <w:szCs w:val="18"/>
              </w:rPr>
              <w:fldChar w:fldCharType="separate"/>
            </w:r>
            <w:r w:rsidR="00BA4C57">
              <w:rPr>
                <w:rFonts w:asciiTheme="minorBidi" w:hAnsiTheme="minorBidi"/>
                <w:noProof/>
                <w:sz w:val="18"/>
                <w:szCs w:val="18"/>
              </w:rPr>
              <w:t>5</w:t>
            </w:r>
            <w:r w:rsidR="00307111">
              <w:rPr>
                <w:rFonts w:asciiTheme="minorBidi" w:hAnsiTheme="minorBidi"/>
                <w:sz w:val="18"/>
                <w:szCs w:val="18"/>
              </w:rPr>
              <w:fldChar w:fldCharType="end"/>
            </w:r>
            <w:r>
              <w:rPr>
                <w:rFonts w:asciiTheme="minorBidi" w:hAnsiTheme="minorBidi"/>
                <w:sz w:val="18"/>
                <w:szCs w:val="18"/>
              </w:rPr>
              <w:t xml:space="preserve"> of </w:t>
            </w:r>
            <w:r w:rsidR="00307111">
              <w:rPr>
                <w:rFonts w:asciiTheme="minorBidi" w:hAnsiTheme="minorBidi"/>
                <w:sz w:val="18"/>
                <w:szCs w:val="18"/>
              </w:rPr>
              <w:fldChar w:fldCharType="begin"/>
            </w:r>
            <w:r>
              <w:rPr>
                <w:rFonts w:asciiTheme="minorBidi" w:hAnsiTheme="minorBidi"/>
                <w:sz w:val="18"/>
                <w:szCs w:val="18"/>
              </w:rPr>
              <w:instrText xml:space="preserve"> NUMPAGES  </w:instrText>
            </w:r>
            <w:r w:rsidR="00307111">
              <w:rPr>
                <w:rFonts w:asciiTheme="minorBidi" w:hAnsiTheme="minorBidi"/>
                <w:sz w:val="18"/>
                <w:szCs w:val="18"/>
              </w:rPr>
              <w:fldChar w:fldCharType="separate"/>
            </w:r>
            <w:r w:rsidR="00BA4C57">
              <w:rPr>
                <w:rFonts w:asciiTheme="minorBidi" w:hAnsiTheme="minorBidi"/>
                <w:noProof/>
                <w:sz w:val="18"/>
                <w:szCs w:val="18"/>
              </w:rPr>
              <w:t>5</w:t>
            </w:r>
            <w:r w:rsidR="00307111">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sidRPr="00BA4C57">
      <w:rPr>
        <w:rFonts w:asciiTheme="minorBidi" w:hAnsiTheme="minorBidi"/>
        <w:sz w:val="18"/>
        <w:szCs w:val="18"/>
      </w:rPr>
      <w:t>services</w:t>
    </w:r>
    <w:r w:rsidR="00910AA6" w:rsidRPr="00BA4C57">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4E" w:rsidRDefault="002D474E" w:rsidP="00AC3CDD">
      <w:pPr>
        <w:spacing w:after="0" w:line="240" w:lineRule="auto"/>
      </w:pPr>
      <w:r>
        <w:separator/>
      </w:r>
    </w:p>
  </w:footnote>
  <w:footnote w:type="continuationSeparator" w:id="0">
    <w:p w:rsidR="002D474E" w:rsidRDefault="002D474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A4C57" w:rsidP="009A2BA3">
    <w:pPr>
      <w:pStyle w:val="Header"/>
      <w:jc w:val="right"/>
    </w:pPr>
  </w:p>
  <w:p w:rsidR="009A2BA3" w:rsidRPr="009A2BA3" w:rsidRDefault="00461A8F" w:rsidP="008D1E60">
    <w:pPr>
      <w:pStyle w:val="Header"/>
      <w:wordWrap w:val="0"/>
      <w:jc w:val="right"/>
      <w:rPr>
        <w:rFonts w:asciiTheme="minorBidi" w:hAnsiTheme="minorBidi"/>
      </w:rPr>
    </w:pPr>
    <w:r>
      <w:rPr>
        <w:rFonts w:asciiTheme="minorBidi" w:hAnsiTheme="minorBidi"/>
      </w:rPr>
      <w:t>Swahili</w:t>
    </w:r>
    <w:r w:rsidR="008D1E60">
      <w:rPr>
        <w:rFonts w:asciiTheme="minorBidi" w:hAnsiTheme="minorBidi"/>
      </w:rPr>
      <w:t xml:space="preserve"> | </w:t>
    </w:r>
    <w:r>
      <w:rPr>
        <w:rFonts w:asciiTheme="minorBidi" w:hAnsiTheme="minorBidi"/>
      </w:rPr>
      <w:t>Kiswahili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171DD"/>
    <w:rsid w:val="00047488"/>
    <w:rsid w:val="00051EA2"/>
    <w:rsid w:val="00055817"/>
    <w:rsid w:val="00062CC4"/>
    <w:rsid w:val="000756A4"/>
    <w:rsid w:val="000C2A7E"/>
    <w:rsid w:val="0014654B"/>
    <w:rsid w:val="001571E3"/>
    <w:rsid w:val="00222781"/>
    <w:rsid w:val="0025693A"/>
    <w:rsid w:val="002C4C3F"/>
    <w:rsid w:val="002D06F6"/>
    <w:rsid w:val="002D474E"/>
    <w:rsid w:val="002F3D1A"/>
    <w:rsid w:val="00307111"/>
    <w:rsid w:val="00320835"/>
    <w:rsid w:val="00342ED5"/>
    <w:rsid w:val="00392927"/>
    <w:rsid w:val="003A501C"/>
    <w:rsid w:val="003A6836"/>
    <w:rsid w:val="003B0E05"/>
    <w:rsid w:val="003D4076"/>
    <w:rsid w:val="003E2C52"/>
    <w:rsid w:val="004067B1"/>
    <w:rsid w:val="00414049"/>
    <w:rsid w:val="00451948"/>
    <w:rsid w:val="004619BD"/>
    <w:rsid w:val="00461A8F"/>
    <w:rsid w:val="004677A9"/>
    <w:rsid w:val="00474BAF"/>
    <w:rsid w:val="00484E9D"/>
    <w:rsid w:val="00486FD7"/>
    <w:rsid w:val="00494A54"/>
    <w:rsid w:val="00526E3B"/>
    <w:rsid w:val="00544DEF"/>
    <w:rsid w:val="00575F29"/>
    <w:rsid w:val="005A20D1"/>
    <w:rsid w:val="005E4413"/>
    <w:rsid w:val="005F741B"/>
    <w:rsid w:val="006274E3"/>
    <w:rsid w:val="00637E60"/>
    <w:rsid w:val="00666A34"/>
    <w:rsid w:val="00690C0E"/>
    <w:rsid w:val="006C22C2"/>
    <w:rsid w:val="006E6D93"/>
    <w:rsid w:val="00803877"/>
    <w:rsid w:val="0082279A"/>
    <w:rsid w:val="0085002D"/>
    <w:rsid w:val="00854DE6"/>
    <w:rsid w:val="00866C1E"/>
    <w:rsid w:val="008D1E60"/>
    <w:rsid w:val="008D4AAF"/>
    <w:rsid w:val="008D4D6F"/>
    <w:rsid w:val="00910AA6"/>
    <w:rsid w:val="00933B0F"/>
    <w:rsid w:val="00936C22"/>
    <w:rsid w:val="009451B2"/>
    <w:rsid w:val="009C0500"/>
    <w:rsid w:val="009C4165"/>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03C1B"/>
    <w:rsid w:val="00B31896"/>
    <w:rsid w:val="00B323BF"/>
    <w:rsid w:val="00B479D8"/>
    <w:rsid w:val="00B536FE"/>
    <w:rsid w:val="00B65D40"/>
    <w:rsid w:val="00BA0C40"/>
    <w:rsid w:val="00BA4C57"/>
    <w:rsid w:val="00BC20CD"/>
    <w:rsid w:val="00BE54BB"/>
    <w:rsid w:val="00BF3E5F"/>
    <w:rsid w:val="00C15E8D"/>
    <w:rsid w:val="00C15F78"/>
    <w:rsid w:val="00CF2348"/>
    <w:rsid w:val="00D12C11"/>
    <w:rsid w:val="00D25DC5"/>
    <w:rsid w:val="00D50434"/>
    <w:rsid w:val="00D66079"/>
    <w:rsid w:val="00D73719"/>
    <w:rsid w:val="00D87572"/>
    <w:rsid w:val="00D96E62"/>
    <w:rsid w:val="00DB41FF"/>
    <w:rsid w:val="00DB66B4"/>
    <w:rsid w:val="00DC148C"/>
    <w:rsid w:val="00DE13C2"/>
    <w:rsid w:val="00DF29F6"/>
    <w:rsid w:val="00E04040"/>
    <w:rsid w:val="00E41DEF"/>
    <w:rsid w:val="00E51A8B"/>
    <w:rsid w:val="00E563DC"/>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0B70E975-9BEC-483E-AE88-12D5296E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18</cp:revision>
  <dcterms:created xsi:type="dcterms:W3CDTF">2017-07-06T01:54:00Z</dcterms:created>
  <dcterms:modified xsi:type="dcterms:W3CDTF">2017-08-02T22:44:00Z</dcterms:modified>
</cp:coreProperties>
</file>