
<file path=[Content_Types].xml><?xml version="1.0" encoding="utf-8"?>
<Types xmlns="http://schemas.openxmlformats.org/package/2006/content-types">
  <Default Extension="jpg" ContentType="image/jp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ook w:val="04A0" w:firstRow="1" w:lastRow="0" w:firstColumn="1" w:lastColumn="0" w:noHBand="0" w:noVBand="1"/>
      </w:tblPr>
      <w:tblGrid>
        <w:gridCol w:w="8121"/>
      </w:tblGrid>
      <w:tr w:rsidR="00AD784C" w14:paraId="580B74B8" w14:textId="77777777" w:rsidTr="00457ABE">
        <w:trPr>
          <w:trHeight w:val="1041"/>
        </w:trPr>
        <w:tc>
          <w:tcPr>
            <w:tcW w:w="8121" w:type="dxa"/>
            <w:shd w:val="clear" w:color="auto" w:fill="auto"/>
            <w:vAlign w:val="bottom"/>
          </w:tcPr>
          <w:p w14:paraId="6103561D" w14:textId="0EA4F94A" w:rsidR="00AD784C" w:rsidRPr="00161AA0" w:rsidRDefault="00457ABE" w:rsidP="00A91406">
            <w:pPr>
              <w:pStyle w:val="DHHSmainheading"/>
            </w:pPr>
            <w:r>
              <w:rPr>
                <w:noProof/>
              </w:rPr>
              <w:drawing>
                <wp:anchor distT="0" distB="0" distL="114300" distR="114300" simplePos="0" relativeHeight="251657216" behindDoc="1" locked="0" layoutInCell="1" allowOverlap="1" wp14:anchorId="4742549C" wp14:editId="179EA63F">
                  <wp:simplePos x="0" y="0"/>
                  <wp:positionH relativeFrom="column">
                    <wp:posOffset>-542290</wp:posOffset>
                  </wp:positionH>
                  <wp:positionV relativeFrom="paragraph">
                    <wp:posOffset>-514985</wp:posOffset>
                  </wp:positionV>
                  <wp:extent cx="7563485" cy="1958340"/>
                  <wp:effectExtent l="0" t="0" r="0" b="3810"/>
                  <wp:wrapNone/>
                  <wp:docPr id="8" name="Picture"/>
                  <wp:cNvGraphicFramePr/>
                  <a:graphic xmlns:a="http://schemas.openxmlformats.org/drawingml/2006/main">
                    <a:graphicData uri="http://schemas.openxmlformats.org/drawingml/2006/picture">
                      <pic:pic xmlns:pic="http://schemas.openxmlformats.org/drawingml/2006/picture">
                        <pic:nvPicPr>
                          <pic:cNvPr id="1" name="Picture"/>
                          <pic:cNvPicPr preferRelativeResize="0"/>
                        </pic:nvPicPr>
                        <pic:blipFill>
                          <a:blip r:embed="rId7"/>
                          <a:stretch>
                            <a:fillRect/>
                          </a:stretch>
                        </pic:blipFill>
                        <pic:spPr>
                          <a:xfrm>
                            <a:off x="0" y="0"/>
                            <a:ext cx="7563485" cy="1958340"/>
                          </a:xfrm>
                          <a:prstGeom prst="rect">
                            <a:avLst/>
                          </a:prstGeom>
                        </pic:spPr>
                      </pic:pic>
                    </a:graphicData>
                  </a:graphic>
                  <wp14:sizeRelH relativeFrom="margin">
                    <wp14:pctWidth>0</wp14:pctWidth>
                  </wp14:sizeRelH>
                  <wp14:sizeRelV relativeFrom="margin">
                    <wp14:pctHeight>0</wp14:pctHeight>
                  </wp14:sizeRelV>
                </wp:anchor>
              </w:drawing>
            </w:r>
            <w:r w:rsidR="00936B15">
              <w:t xml:space="preserve">Beat the </w:t>
            </w:r>
            <w:r w:rsidR="0042049C">
              <w:t>b</w:t>
            </w:r>
            <w:r w:rsidR="00936B15">
              <w:t xml:space="preserve">ite! </w:t>
            </w:r>
            <w:r w:rsidR="00936B15">
              <w:br/>
            </w:r>
            <w:r w:rsidR="00936B15">
              <w:rPr>
                <w:sz w:val="36"/>
                <w:szCs w:val="36"/>
              </w:rPr>
              <w:t>R</w:t>
            </w:r>
            <w:r w:rsidR="001E657A" w:rsidRPr="00936B15">
              <w:rPr>
                <w:sz w:val="36"/>
                <w:szCs w:val="36"/>
              </w:rPr>
              <w:t>educing mosquito-borne disease</w:t>
            </w:r>
            <w:r w:rsidR="00F93BDD" w:rsidRPr="00936B15">
              <w:rPr>
                <w:sz w:val="36"/>
                <w:szCs w:val="36"/>
              </w:rPr>
              <w:t>s</w:t>
            </w:r>
          </w:p>
        </w:tc>
      </w:tr>
      <w:tr w:rsidR="00AD784C" w14:paraId="1C5AA5E9" w14:textId="77777777" w:rsidTr="00457ABE">
        <w:trPr>
          <w:trHeight w:hRule="exact" w:val="970"/>
        </w:trPr>
        <w:tc>
          <w:tcPr>
            <w:tcW w:w="8121" w:type="dxa"/>
            <w:shd w:val="clear" w:color="auto" w:fill="auto"/>
            <w:tcMar>
              <w:top w:w="170" w:type="dxa"/>
              <w:bottom w:w="510" w:type="dxa"/>
            </w:tcMar>
          </w:tcPr>
          <w:p w14:paraId="4A899D0C" w14:textId="32F0DDD4" w:rsidR="00357B4E" w:rsidRPr="00AD784C" w:rsidRDefault="005B0BC2" w:rsidP="00357B4E">
            <w:pPr>
              <w:pStyle w:val="DHHSmainsubheading"/>
              <w:rPr>
                <w:szCs w:val="28"/>
              </w:rPr>
            </w:pPr>
            <w:r>
              <w:rPr>
                <w:szCs w:val="28"/>
              </w:rPr>
              <w:t>Toolkit information sheet</w:t>
            </w:r>
          </w:p>
        </w:tc>
      </w:tr>
    </w:tbl>
    <w:p w14:paraId="320CAED3" w14:textId="48855BA7" w:rsidR="005B0BC2" w:rsidRPr="00457ABE" w:rsidRDefault="005B0BC2" w:rsidP="00086355">
      <w:pPr>
        <w:pStyle w:val="Heading2"/>
        <w:rPr>
          <w:color w:val="D40031"/>
        </w:rPr>
      </w:pPr>
      <w:r w:rsidRPr="00457ABE">
        <w:rPr>
          <w:color w:val="D40031"/>
        </w:rPr>
        <w:t>About this toolkit</w:t>
      </w:r>
      <w:r w:rsidR="00BC5DC6" w:rsidRPr="00457ABE">
        <w:rPr>
          <w:color w:val="D40031"/>
        </w:rPr>
        <w:t xml:space="preserve"> </w:t>
      </w:r>
    </w:p>
    <w:p w14:paraId="79700E20" w14:textId="41BFE824" w:rsidR="005B0BC2" w:rsidRPr="00A4785C" w:rsidRDefault="005B0BC2" w:rsidP="005B0BC2">
      <w:pPr>
        <w:pStyle w:val="DHHSbody"/>
      </w:pPr>
      <w:r>
        <w:t xml:space="preserve">While most mosquitoes are just a nuisance, some </w:t>
      </w:r>
      <w:r w:rsidR="00086355">
        <w:t xml:space="preserve">can </w:t>
      </w:r>
      <w:r>
        <w:t xml:space="preserve">carry diseases including Ross River virus, </w:t>
      </w:r>
      <w:r w:rsidRPr="00A4785C">
        <w:rPr>
          <w:color w:val="000000"/>
        </w:rPr>
        <w:t>Barmah Forest virus, and Murray Valley Encephalitis (MVE) – all serious</w:t>
      </w:r>
      <w:r>
        <w:rPr>
          <w:color w:val="000000"/>
        </w:rPr>
        <w:t>, infectious</w:t>
      </w:r>
      <w:r w:rsidRPr="00A4785C">
        <w:rPr>
          <w:color w:val="000000"/>
        </w:rPr>
        <w:t xml:space="preserve"> and </w:t>
      </w:r>
      <w:r>
        <w:rPr>
          <w:color w:val="000000"/>
        </w:rPr>
        <w:t xml:space="preserve">in the case of MVE, </w:t>
      </w:r>
      <w:r w:rsidRPr="00A4785C">
        <w:rPr>
          <w:color w:val="000000"/>
        </w:rPr>
        <w:t>potentially life-threatening</w:t>
      </w:r>
      <w:r>
        <w:rPr>
          <w:color w:val="000000"/>
        </w:rPr>
        <w:t>.</w:t>
      </w:r>
    </w:p>
    <w:p w14:paraId="2DBEB006" w14:textId="6FE72B14" w:rsidR="005B0BC2" w:rsidRDefault="005B0BC2" w:rsidP="007173CA">
      <w:pPr>
        <w:pStyle w:val="DHHSbody"/>
      </w:pPr>
      <w:r>
        <w:t>As Victorians</w:t>
      </w:r>
      <w:r w:rsidR="00086355">
        <w:t xml:space="preserve"> start to enjoy the great outdoors and our beautiful regional attractions again during summer, there are some simple steps everyone can take to reduce their risk of being bitten by mosquitoes. </w:t>
      </w:r>
    </w:p>
    <w:p w14:paraId="7B00EF53" w14:textId="32498E76" w:rsidR="005B0BC2" w:rsidRDefault="00086355" w:rsidP="007173CA">
      <w:pPr>
        <w:pStyle w:val="DHHSbody"/>
      </w:pPr>
      <w:r>
        <w:t xml:space="preserve">The Department of Health Services has developed this toolkit to help your organisation share information </w:t>
      </w:r>
      <w:r w:rsidR="005762C3">
        <w:t>about</w:t>
      </w:r>
      <w:r>
        <w:t xml:space="preserve"> how everyone can Beat the </w:t>
      </w:r>
      <w:r w:rsidR="0042049C">
        <w:t>b</w:t>
      </w:r>
      <w:r>
        <w:t>ite!</w:t>
      </w:r>
    </w:p>
    <w:p w14:paraId="3FD246CF" w14:textId="35559EA2" w:rsidR="00817103" w:rsidRDefault="005762C3" w:rsidP="007173CA">
      <w:pPr>
        <w:pStyle w:val="DHHSbody"/>
      </w:pPr>
      <w:r>
        <w:t>We</w:t>
      </w:r>
      <w:r w:rsidR="00817103">
        <w:t xml:space="preserve"> want to reach anyone who lives in, or travels to, areas where mosquito numbers can be high or where diseases have been detected. This</w:t>
      </w:r>
      <w:r w:rsidR="00DF5719">
        <w:t xml:space="preserve"> potentially</w:t>
      </w:r>
      <w:r w:rsidR="00817103">
        <w:t xml:space="preserve"> includes </w:t>
      </w:r>
      <w:r>
        <w:t xml:space="preserve">all Victorian residents and visitors, whether they’re on holidays or </w:t>
      </w:r>
      <w:r w:rsidR="00817103">
        <w:t>working outdoors</w:t>
      </w:r>
      <w:r w:rsidR="00DF5719">
        <w:t xml:space="preserve"> </w:t>
      </w:r>
      <w:r>
        <w:t xml:space="preserve">anywhere </w:t>
      </w:r>
      <w:r w:rsidR="00DF5719">
        <w:t>across the state but is most likely to be concentrated in particular areas.</w:t>
      </w:r>
    </w:p>
    <w:p w14:paraId="17B5B46C" w14:textId="410B54AF" w:rsidR="00086355" w:rsidRPr="00457ABE" w:rsidRDefault="00086355" w:rsidP="00086355">
      <w:pPr>
        <w:pStyle w:val="Heading2"/>
        <w:rPr>
          <w:color w:val="D40031"/>
        </w:rPr>
      </w:pPr>
      <w:r w:rsidRPr="00457ABE">
        <w:rPr>
          <w:color w:val="D40031"/>
        </w:rPr>
        <w:t>What’s in this toolkit?</w:t>
      </w:r>
    </w:p>
    <w:p w14:paraId="40C7B4F0" w14:textId="642E6CA1" w:rsidR="00086355" w:rsidRDefault="00086355" w:rsidP="00086355">
      <w:pPr>
        <w:pStyle w:val="DHHSbody"/>
      </w:pPr>
      <w:r>
        <w:t>This toolkit includes the following resources</w:t>
      </w:r>
      <w:r w:rsidRPr="00462D68">
        <w:t xml:space="preserve"> </w:t>
      </w:r>
      <w:r w:rsidR="005762C3">
        <w:t>to help</w:t>
      </w:r>
      <w:r>
        <w:t xml:space="preserve"> promote Beat the </w:t>
      </w:r>
      <w:r w:rsidR="0042049C">
        <w:t>b</w:t>
      </w:r>
      <w:r>
        <w:t>ite</w:t>
      </w:r>
      <w:r w:rsidR="009E3521">
        <w:t>!</w:t>
      </w:r>
      <w:r>
        <w:t xml:space="preserve"> information to the community during the summer season</w:t>
      </w:r>
      <w:r w:rsidR="00074EE9">
        <w:t xml:space="preserve">. These are all available at: </w:t>
      </w:r>
      <w:hyperlink r:id="rId8" w:history="1">
        <w:r w:rsidR="00074EE9">
          <w:rPr>
            <w:rStyle w:val="Hyperlink"/>
          </w:rPr>
          <w:t>https://www.betterhealth.vic.gov.au/campaigns/beat-the-bite</w:t>
        </w:r>
      </w:hyperlink>
    </w:p>
    <w:p w14:paraId="725BEB77" w14:textId="4B651ACF" w:rsidR="00FC35CC" w:rsidRDefault="00FC35CC" w:rsidP="00FC35CC">
      <w:pPr>
        <w:pStyle w:val="DHHSbullet1"/>
      </w:pPr>
      <w:r>
        <w:t>Tips for promoting messages</w:t>
      </w:r>
    </w:p>
    <w:p w14:paraId="487542AA" w14:textId="07737CEE" w:rsidR="00086355" w:rsidRDefault="00DF5719" w:rsidP="00DF5719">
      <w:pPr>
        <w:pStyle w:val="DHHSbullet1"/>
      </w:pPr>
      <w:r>
        <w:t>Digital and printed resources</w:t>
      </w:r>
    </w:p>
    <w:p w14:paraId="6ABC868D" w14:textId="7D09A873" w:rsidR="00086355" w:rsidRDefault="00086355" w:rsidP="00DF5719">
      <w:pPr>
        <w:pStyle w:val="DHHSbullet1"/>
      </w:pPr>
      <w:r>
        <w:t>Translated resource</w:t>
      </w:r>
      <w:r w:rsidR="00DF5719">
        <w:t>s</w:t>
      </w:r>
      <w:r w:rsidR="00BC5DC6">
        <w:t xml:space="preserve"> </w:t>
      </w:r>
    </w:p>
    <w:p w14:paraId="1D60637C" w14:textId="3B48DE99" w:rsidR="00DF5719" w:rsidRDefault="00DF5719" w:rsidP="00DF5719">
      <w:pPr>
        <w:pStyle w:val="DHHSbullet1"/>
      </w:pPr>
      <w:r>
        <w:t xml:space="preserve">Social media tiles and suggested posts for public audiences </w:t>
      </w:r>
      <w:r w:rsidR="00CE4A91">
        <w:t>(including translations)</w:t>
      </w:r>
    </w:p>
    <w:p w14:paraId="79EF8010" w14:textId="58B23CF1" w:rsidR="00DF5719" w:rsidRDefault="00DF5719" w:rsidP="00DF5719">
      <w:pPr>
        <w:pStyle w:val="DHHSbullet1"/>
      </w:pPr>
      <w:r>
        <w:t>Sample article text</w:t>
      </w:r>
      <w:r w:rsidR="00074EE9">
        <w:t>.</w:t>
      </w:r>
    </w:p>
    <w:p w14:paraId="55E6B080" w14:textId="0930EC6C" w:rsidR="001B081C" w:rsidRPr="00457ABE" w:rsidRDefault="001B081C" w:rsidP="001B081C">
      <w:pPr>
        <w:pStyle w:val="Heading2"/>
        <w:rPr>
          <w:color w:val="D40031"/>
        </w:rPr>
      </w:pPr>
      <w:r w:rsidRPr="00457ABE">
        <w:rPr>
          <w:color w:val="D40031"/>
        </w:rPr>
        <w:t xml:space="preserve">Tips to help promote Beat the </w:t>
      </w:r>
      <w:r w:rsidR="0042049C">
        <w:rPr>
          <w:color w:val="D40031"/>
        </w:rPr>
        <w:t>b</w:t>
      </w:r>
      <w:r w:rsidRPr="00457ABE">
        <w:rPr>
          <w:color w:val="D40031"/>
        </w:rPr>
        <w:t>ite!</w:t>
      </w:r>
    </w:p>
    <w:p w14:paraId="0E0DF32C" w14:textId="77777777" w:rsidR="001B081C" w:rsidRDefault="001B081C" w:rsidP="001B081C">
      <w:pPr>
        <w:pStyle w:val="Heading3"/>
      </w:pPr>
      <w:r>
        <w:t>It’s better to be prepared</w:t>
      </w:r>
    </w:p>
    <w:p w14:paraId="48369C33" w14:textId="33827CB4" w:rsidR="001B081C" w:rsidRDefault="001B081C" w:rsidP="001B081C">
      <w:pPr>
        <w:pStyle w:val="DHHSbody"/>
      </w:pPr>
      <w:r>
        <w:t>Heavy rains and warmer weather can provide the ideal breeding ground for mosquitoes, so if these events occur, it’s time to prepare. Whether it</w:t>
      </w:r>
      <w:r w:rsidR="009E3521">
        <w:t>’</w:t>
      </w:r>
      <w:r>
        <w:t>s holidaymakers packing for a camping holiday or a council getting ready to welcome tourists, now is the time to get the messages out about packing insect repellent, checking public areas and homes for obvious mosquito breeding sites and getting prevention messaging and activities underway.</w:t>
      </w:r>
    </w:p>
    <w:p w14:paraId="721339B9" w14:textId="770C8399" w:rsidR="001B081C" w:rsidRDefault="001B081C" w:rsidP="001B081C">
      <w:pPr>
        <w:pStyle w:val="DHHSbody"/>
      </w:pPr>
      <w:r>
        <w:t xml:space="preserve">What are the events coming up over summer where Beat the </w:t>
      </w:r>
      <w:r w:rsidR="0042049C">
        <w:t>b</w:t>
      </w:r>
      <w:r>
        <w:t>ite</w:t>
      </w:r>
      <w:r w:rsidR="009E3521">
        <w:t>!</w:t>
      </w:r>
      <w:r>
        <w:t xml:space="preserve"> messages could be promoted? If outdoor events are planned, consider </w:t>
      </w:r>
      <w:r w:rsidR="005762C3">
        <w:t xml:space="preserve">ordering brochures and posters to display and </w:t>
      </w:r>
      <w:r>
        <w:t xml:space="preserve">adding reminders about bringing insect repellent and the other preventive steps on event information and registration pages.  </w:t>
      </w:r>
    </w:p>
    <w:p w14:paraId="669A6F4E" w14:textId="77777777" w:rsidR="001B081C" w:rsidRDefault="001B081C" w:rsidP="001B081C">
      <w:pPr>
        <w:pStyle w:val="Heading3"/>
      </w:pPr>
      <w:r>
        <w:t xml:space="preserve">Watch for advice and warnings </w:t>
      </w:r>
    </w:p>
    <w:p w14:paraId="4DAD0257" w14:textId="199ED5D7" w:rsidR="001B081C" w:rsidRDefault="001B081C" w:rsidP="001B081C">
      <w:pPr>
        <w:pStyle w:val="DHHSbody"/>
      </w:pPr>
      <w:r>
        <w:t xml:space="preserve">If a mosquito-borne disease is detected and it’s considered a risk to public health, the Chief Health Officer may issue a health warning and this information is usually shared by local media. While local reports of large numbers of mosquitoes can cause concern, it’s important to </w:t>
      </w:r>
      <w:r w:rsidR="009E3521">
        <w:t xml:space="preserve">remind </w:t>
      </w:r>
      <w:r>
        <w:t xml:space="preserve">everyone that the risk of them carrying diseases is low, </w:t>
      </w:r>
      <w:r w:rsidR="005762C3">
        <w:t>and there are simple ways to avoid being bitten.</w:t>
      </w:r>
    </w:p>
    <w:p w14:paraId="013F98E1" w14:textId="77777777" w:rsidR="001B081C" w:rsidRDefault="001B081C" w:rsidP="001B081C">
      <w:pPr>
        <w:pStyle w:val="Heading3"/>
      </w:pPr>
      <w:r>
        <w:lastRenderedPageBreak/>
        <w:t>Localise your message</w:t>
      </w:r>
    </w:p>
    <w:p w14:paraId="7FD897F9" w14:textId="7D7E6202" w:rsidR="001B081C" w:rsidRDefault="001B081C" w:rsidP="001B081C">
      <w:pPr>
        <w:pStyle w:val="DHHSbody"/>
      </w:pPr>
      <w:r>
        <w:t>Use your local knowledge to make your messages more meaningful to your audience. If large numbers of mosquitoes are reported in your area, this is an opportunity to remind residents and visitors of the easy steps they can take to avoid being bitten</w:t>
      </w:r>
      <w:r w:rsidR="009E3521">
        <w:t>.</w:t>
      </w:r>
      <w:r>
        <w:t xml:space="preserve"> </w:t>
      </w:r>
      <w:r w:rsidR="009E3521">
        <w:t>W</w:t>
      </w:r>
      <w:r>
        <w:t>here councils undertake control activities, this can also be promoted. We have an important role to play in supporting communities to be aware</w:t>
      </w:r>
      <w:r w:rsidR="009E3521">
        <w:t xml:space="preserve"> of</w:t>
      </w:r>
      <w:r>
        <w:t>, but not alarmed about</w:t>
      </w:r>
      <w:r w:rsidR="009E3521">
        <w:t>,</w:t>
      </w:r>
      <w:r>
        <w:t xml:space="preserve"> mosquito-borne diseases.</w:t>
      </w:r>
    </w:p>
    <w:p w14:paraId="334B1A0E" w14:textId="77777777" w:rsidR="001B081C" w:rsidRDefault="001B081C" w:rsidP="001B081C">
      <w:pPr>
        <w:pStyle w:val="Heading3"/>
      </w:pPr>
      <w:r>
        <w:t>Consider your tone</w:t>
      </w:r>
    </w:p>
    <w:p w14:paraId="63334DFF" w14:textId="4A073FA1" w:rsidR="001B081C" w:rsidRDefault="001B081C" w:rsidP="001B081C">
      <w:pPr>
        <w:pStyle w:val="DHHSbody"/>
      </w:pPr>
      <w:r>
        <w:t>2020 has been a very difficult year for everyone. As we’re now able to enjoy more freedom of travel around Victoria and beyond, the last message anyone wants to hear is that their health will be at risk if they</w:t>
      </w:r>
      <w:r w:rsidR="009E3521">
        <w:t xml:space="preserve"> spend time outdoors enjoying the natural beauty of our state.</w:t>
      </w:r>
      <w:r>
        <w:t xml:space="preserve"> </w:t>
      </w:r>
      <w:r w:rsidR="00086244">
        <w:t>T</w:t>
      </w:r>
      <w:r>
        <w:t>he aim is to make people aware of the risks and know the simple steps to protect themselves and their family. This will help ensure they get the most of their outdoor activities, whether it’s for work or play.</w:t>
      </w:r>
    </w:p>
    <w:p w14:paraId="42441158" w14:textId="77777777" w:rsidR="001B081C" w:rsidRDefault="001B081C" w:rsidP="001B081C">
      <w:pPr>
        <w:pStyle w:val="Heading3"/>
      </w:pPr>
      <w:r>
        <w:t>Consider your channels</w:t>
      </w:r>
    </w:p>
    <w:p w14:paraId="485A316A" w14:textId="77777777" w:rsidR="001B081C" w:rsidRDefault="001B081C" w:rsidP="001B081C">
      <w:pPr>
        <w:pStyle w:val="DHHSbullet1"/>
        <w:numPr>
          <w:ilvl w:val="0"/>
          <w:numId w:val="1"/>
        </w:numPr>
      </w:pPr>
      <w:r>
        <w:t>Think about targeting groups that are vulnerable to mosquito bites including tourists, outdoor workers, the elderly and the very young.</w:t>
      </w:r>
    </w:p>
    <w:p w14:paraId="47267E2F" w14:textId="5913BCF1" w:rsidR="001B081C" w:rsidRDefault="001B081C" w:rsidP="001B081C">
      <w:pPr>
        <w:pStyle w:val="DHHSbullet1"/>
        <w:numPr>
          <w:ilvl w:val="0"/>
          <w:numId w:val="1"/>
        </w:numPr>
      </w:pPr>
      <w:r>
        <w:t xml:space="preserve">Explore </w:t>
      </w:r>
      <w:r w:rsidR="005762C3">
        <w:t>sharing information via</w:t>
      </w:r>
      <w:r>
        <w:t xml:space="preserve"> school newsletters, </w:t>
      </w:r>
      <w:r w:rsidR="00BC78AE">
        <w:t xml:space="preserve">event registrations, </w:t>
      </w:r>
      <w:r>
        <w:t xml:space="preserve">church noticeboards, </w:t>
      </w:r>
      <w:r w:rsidR="005762C3">
        <w:t xml:space="preserve">council venues, </w:t>
      </w:r>
      <w:r>
        <w:t>sporting clubs and venues.</w:t>
      </w:r>
    </w:p>
    <w:p w14:paraId="2AC3A046" w14:textId="77777777" w:rsidR="001B081C" w:rsidRDefault="001B081C" w:rsidP="001B081C">
      <w:pPr>
        <w:pStyle w:val="DHHSbullet1"/>
        <w:numPr>
          <w:ilvl w:val="0"/>
          <w:numId w:val="1"/>
        </w:numPr>
      </w:pPr>
      <w:r>
        <w:t>Order printed posters and brochures to place in public places and community buildings.</w:t>
      </w:r>
    </w:p>
    <w:p w14:paraId="2DE8770C" w14:textId="74A97FAD" w:rsidR="001B081C" w:rsidRDefault="001B081C" w:rsidP="001B081C">
      <w:pPr>
        <w:pStyle w:val="DHHSbullet1"/>
        <w:numPr>
          <w:ilvl w:val="0"/>
          <w:numId w:val="1"/>
        </w:numPr>
      </w:pPr>
      <w:r>
        <w:t>Consider social media. It’s an important channel for some audiences</w:t>
      </w:r>
      <w:r w:rsidR="005762C3">
        <w:t>.</w:t>
      </w:r>
    </w:p>
    <w:p w14:paraId="4A2BC420" w14:textId="77777777" w:rsidR="001B081C" w:rsidRPr="000F2751" w:rsidRDefault="001B081C" w:rsidP="001B081C">
      <w:pPr>
        <w:pStyle w:val="DHHSbullet1lastline"/>
        <w:numPr>
          <w:ilvl w:val="0"/>
          <w:numId w:val="1"/>
        </w:numPr>
      </w:pPr>
      <w:r>
        <w:t>Provide insect repellent containing DEET or picaridin to any guests and staff if you’re running any kind of outdoor event or workplace, including sporting and recreational activities.</w:t>
      </w:r>
    </w:p>
    <w:p w14:paraId="15076236" w14:textId="27AC3BCA" w:rsidR="00086355" w:rsidRPr="00457ABE" w:rsidRDefault="00086355" w:rsidP="00086355">
      <w:pPr>
        <w:pStyle w:val="Heading2"/>
        <w:rPr>
          <w:color w:val="D40031"/>
        </w:rPr>
      </w:pPr>
      <w:r w:rsidRPr="00457ABE">
        <w:rPr>
          <w:color w:val="D40031"/>
        </w:rPr>
        <w:t>Digital resources</w:t>
      </w:r>
    </w:p>
    <w:p w14:paraId="157E8F0D" w14:textId="5B5DFB97" w:rsidR="00D177D5" w:rsidRPr="00D177D5" w:rsidRDefault="00D177D5" w:rsidP="00D177D5">
      <w:pPr>
        <w:pStyle w:val="DHHSbody"/>
      </w:pPr>
      <w:r>
        <w:t>A wide range of resources</w:t>
      </w:r>
      <w:r w:rsidR="009E3521">
        <w:t>,</w:t>
      </w:r>
      <w:r>
        <w:t xml:space="preserve"> including factsheets, videos and posters</w:t>
      </w:r>
      <w:r w:rsidR="009E3521">
        <w:t>,</w:t>
      </w:r>
      <w:r>
        <w:t xml:space="preserve"> are available </w:t>
      </w:r>
      <w:r w:rsidR="009E3521">
        <w:t>at</w:t>
      </w:r>
      <w:r>
        <w:t>:</w:t>
      </w:r>
    </w:p>
    <w:p w14:paraId="744119EF" w14:textId="77777777" w:rsidR="00D177D5" w:rsidRDefault="00772E7E" w:rsidP="00D177D5">
      <w:pPr>
        <w:pStyle w:val="DHHSbody"/>
      </w:pPr>
      <w:hyperlink r:id="rId9" w:history="1">
        <w:r w:rsidR="00D177D5">
          <w:rPr>
            <w:rStyle w:val="Hyperlink"/>
          </w:rPr>
          <w:t>https://www.betterhealth.vic.gov.au/campaigns/beat-the-bite</w:t>
        </w:r>
      </w:hyperlink>
    </w:p>
    <w:p w14:paraId="12FD3CEB" w14:textId="5914D301" w:rsidR="00086355" w:rsidRPr="00457ABE" w:rsidRDefault="00086355" w:rsidP="00086355">
      <w:pPr>
        <w:pStyle w:val="Heading2"/>
        <w:rPr>
          <w:color w:val="D40031"/>
        </w:rPr>
      </w:pPr>
      <w:r w:rsidRPr="00457ABE">
        <w:rPr>
          <w:color w:val="D40031"/>
        </w:rPr>
        <w:t>Printed resources</w:t>
      </w:r>
    </w:p>
    <w:p w14:paraId="0A29D133" w14:textId="174A6A3F" w:rsidR="008436B3" w:rsidRPr="008436B3" w:rsidRDefault="00D1694F" w:rsidP="00086355">
      <w:pPr>
        <w:pStyle w:val="DHHSbody"/>
        <w:rPr>
          <w:color w:val="3366FF"/>
          <w:u w:val="dotted"/>
        </w:rPr>
      </w:pPr>
      <w:r w:rsidRPr="00D1694F">
        <w:rPr>
          <w:noProof/>
        </w:rPr>
        <w:drawing>
          <wp:anchor distT="0" distB="0" distL="114300" distR="114300" simplePos="0" relativeHeight="251659264" behindDoc="0" locked="0" layoutInCell="1" allowOverlap="1" wp14:anchorId="15C2A268" wp14:editId="7CA9CA8C">
            <wp:simplePos x="0" y="0"/>
            <wp:positionH relativeFrom="column">
              <wp:posOffset>4298315</wp:posOffset>
            </wp:positionH>
            <wp:positionV relativeFrom="paragraph">
              <wp:posOffset>33020</wp:posOffset>
            </wp:positionV>
            <wp:extent cx="1162800" cy="180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162800" cy="180000"/>
                    </a:xfrm>
                    <a:prstGeom prst="rect">
                      <a:avLst/>
                    </a:prstGeom>
                  </pic:spPr>
                </pic:pic>
              </a:graphicData>
            </a:graphic>
            <wp14:sizeRelH relativeFrom="margin">
              <wp14:pctWidth>0</wp14:pctWidth>
            </wp14:sizeRelH>
            <wp14:sizeRelV relativeFrom="margin">
              <wp14:pctHeight>0</wp14:pctHeight>
            </wp14:sizeRelV>
          </wp:anchor>
        </w:drawing>
      </w:r>
      <w:r w:rsidR="00086355">
        <w:t xml:space="preserve">The following printed resources can be ordered at no cost </w:t>
      </w:r>
      <w:r>
        <w:t xml:space="preserve">by clicking on the </w:t>
      </w:r>
      <w:r>
        <w:br/>
        <w:t xml:space="preserve">link here: </w:t>
      </w:r>
      <w:hyperlink r:id="rId11" w:history="1">
        <w:r w:rsidRPr="00AA2093">
          <w:rPr>
            <w:rStyle w:val="Hyperlink"/>
          </w:rPr>
          <w:t>https://www.betterhealth.vic.gov.au/campaigns/beat-the-bite</w:t>
        </w:r>
      </w:hyperlink>
      <w:r>
        <w:t xml:space="preserve"> </w:t>
      </w:r>
    </w:p>
    <w:p w14:paraId="7606B7C9" w14:textId="6C3263E0" w:rsidR="00B22ABF" w:rsidRDefault="008436B3" w:rsidP="00086355">
      <w:pPr>
        <w:pStyle w:val="DHHSbody"/>
      </w:pPr>
      <w:r>
        <w:t xml:space="preserve">Beat the </w:t>
      </w:r>
      <w:r w:rsidR="0042049C">
        <w:t>b</w:t>
      </w:r>
      <w:r>
        <w:t>ite</w:t>
      </w:r>
      <w:r w:rsidR="009E3521">
        <w:t>!</w:t>
      </w:r>
      <w:r>
        <w:t xml:space="preserve"> poster</w:t>
      </w:r>
      <w:r w:rsidR="00DF5719">
        <w:t xml:space="preserve"> –</w:t>
      </w:r>
    </w:p>
    <w:p w14:paraId="54BC419A" w14:textId="1FC57ADA" w:rsidR="00086355" w:rsidRDefault="00DF5719" w:rsidP="00086355">
      <w:pPr>
        <w:pStyle w:val="DHHSbody"/>
      </w:pPr>
      <w:r>
        <w:t xml:space="preserve"> </w:t>
      </w:r>
      <w:r w:rsidR="00B22ABF" w:rsidRPr="00B22ABF">
        <w:rPr>
          <w:noProof/>
        </w:rPr>
        <w:drawing>
          <wp:inline distT="0" distB="0" distL="0" distR="0" wp14:anchorId="54E2F10D" wp14:editId="5C6B3065">
            <wp:extent cx="1057275" cy="152499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085726" cy="1566028"/>
                    </a:xfrm>
                    <a:prstGeom prst="rect">
                      <a:avLst/>
                    </a:prstGeom>
                  </pic:spPr>
                </pic:pic>
              </a:graphicData>
            </a:graphic>
          </wp:inline>
        </w:drawing>
      </w:r>
    </w:p>
    <w:p w14:paraId="4A1B75B9" w14:textId="5EA1471F" w:rsidR="008436B3" w:rsidRDefault="008436B3" w:rsidP="00086355">
      <w:pPr>
        <w:pStyle w:val="DHHSbody"/>
      </w:pPr>
      <w:r>
        <w:t xml:space="preserve">Beat the </w:t>
      </w:r>
      <w:r w:rsidR="0042049C">
        <w:t>b</w:t>
      </w:r>
      <w:r>
        <w:t>ite</w:t>
      </w:r>
      <w:r w:rsidR="009E3521">
        <w:t>!</w:t>
      </w:r>
      <w:r>
        <w:t xml:space="preserve"> brochure</w:t>
      </w:r>
      <w:r w:rsidR="00DF5719">
        <w:t xml:space="preserve"> </w:t>
      </w:r>
      <w:r w:rsidR="00B22ABF">
        <w:t>–</w:t>
      </w:r>
      <w:r w:rsidR="00DF5719">
        <w:t xml:space="preserve"> </w:t>
      </w:r>
    </w:p>
    <w:p w14:paraId="0C673777" w14:textId="14257C7F" w:rsidR="00B22ABF" w:rsidRDefault="00B22ABF" w:rsidP="00086355">
      <w:pPr>
        <w:pStyle w:val="DHHSbody"/>
      </w:pPr>
      <w:r w:rsidRPr="00B22ABF">
        <w:rPr>
          <w:noProof/>
        </w:rPr>
        <w:drawing>
          <wp:inline distT="0" distB="0" distL="0" distR="0" wp14:anchorId="7D25C4E9" wp14:editId="4326A9E3">
            <wp:extent cx="2088088" cy="1494649"/>
            <wp:effectExtent l="0" t="0" r="762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098266" cy="1501934"/>
                    </a:xfrm>
                    <a:prstGeom prst="rect">
                      <a:avLst/>
                    </a:prstGeom>
                  </pic:spPr>
                </pic:pic>
              </a:graphicData>
            </a:graphic>
          </wp:inline>
        </w:drawing>
      </w:r>
    </w:p>
    <w:p w14:paraId="761782CD" w14:textId="77777777" w:rsidR="00B22ABF" w:rsidRDefault="00B22ABF" w:rsidP="008436B3">
      <w:pPr>
        <w:pStyle w:val="Heading2"/>
        <w:rPr>
          <w:color w:val="D40031"/>
        </w:rPr>
      </w:pPr>
    </w:p>
    <w:p w14:paraId="73F3F359" w14:textId="075C2C2E" w:rsidR="008436B3" w:rsidRPr="00457ABE" w:rsidRDefault="008436B3" w:rsidP="008436B3">
      <w:pPr>
        <w:pStyle w:val="Heading2"/>
        <w:rPr>
          <w:color w:val="D40031"/>
        </w:rPr>
      </w:pPr>
      <w:r w:rsidRPr="00457ABE">
        <w:rPr>
          <w:color w:val="D40031"/>
        </w:rPr>
        <w:t>Translated resources</w:t>
      </w:r>
    </w:p>
    <w:p w14:paraId="15CF9E9C" w14:textId="221442BF" w:rsidR="008436B3" w:rsidRDefault="008436B3" w:rsidP="008436B3">
      <w:pPr>
        <w:pStyle w:val="DHHSbody"/>
      </w:pPr>
      <w:r>
        <w:t xml:space="preserve">The Beat the </w:t>
      </w:r>
      <w:r w:rsidR="0042049C">
        <w:t>b</w:t>
      </w:r>
      <w:r>
        <w:t>ite</w:t>
      </w:r>
      <w:r w:rsidR="009E3521">
        <w:t>!</w:t>
      </w:r>
      <w:r>
        <w:t xml:space="preserve"> poster</w:t>
      </w:r>
      <w:r w:rsidR="00493D68">
        <w:t xml:space="preserve">, together with a range of social media posts, </w:t>
      </w:r>
      <w:r>
        <w:t>ha</w:t>
      </w:r>
      <w:r w:rsidR="009E3521">
        <w:t>s</w:t>
      </w:r>
      <w:r>
        <w:t xml:space="preserve"> been translated into </w:t>
      </w:r>
      <w:r w:rsidR="00493D68" w:rsidRPr="00493D68">
        <w:t>30</w:t>
      </w:r>
      <w:r>
        <w:t xml:space="preserve"> community languages and is available at:</w:t>
      </w:r>
    </w:p>
    <w:p w14:paraId="2B24C333" w14:textId="77777777" w:rsidR="00493D68" w:rsidRDefault="00772E7E" w:rsidP="00493D68">
      <w:pPr>
        <w:pStyle w:val="DHHSbody"/>
      </w:pPr>
      <w:hyperlink r:id="rId14" w:history="1">
        <w:r w:rsidR="00493D68">
          <w:rPr>
            <w:rStyle w:val="Hyperlink"/>
          </w:rPr>
          <w:t>https://www.betterhealth.vic.gov.au/campaigns/beat-the-bite</w:t>
        </w:r>
      </w:hyperlink>
    </w:p>
    <w:p w14:paraId="5EF6D688" w14:textId="1B5B48A4" w:rsidR="008436B3" w:rsidRPr="00457ABE" w:rsidRDefault="00DF5719" w:rsidP="00DF5719">
      <w:pPr>
        <w:pStyle w:val="Heading2"/>
        <w:rPr>
          <w:color w:val="D40031"/>
        </w:rPr>
      </w:pPr>
      <w:r w:rsidRPr="00457ABE">
        <w:rPr>
          <w:color w:val="D40031"/>
        </w:rPr>
        <w:t>Sample article text</w:t>
      </w:r>
    </w:p>
    <w:p w14:paraId="58527879" w14:textId="7E517013" w:rsidR="007173CA" w:rsidRPr="0042049C" w:rsidRDefault="00DF5719" w:rsidP="007173CA">
      <w:pPr>
        <w:pStyle w:val="DHHSbody"/>
      </w:pPr>
      <w:r>
        <w:t xml:space="preserve">This </w:t>
      </w:r>
      <w:r w:rsidRPr="004674D7">
        <w:t xml:space="preserve">sample article </w:t>
      </w:r>
      <w:r>
        <w:t xml:space="preserve">can be used by councils and community groups in newsletters or websites to help their readers know how to Beat the </w:t>
      </w:r>
      <w:r w:rsidR="0042049C">
        <w:t>b</w:t>
      </w:r>
      <w:r>
        <w:t>ite</w:t>
      </w:r>
      <w:r w:rsidR="009E3521">
        <w:t>!</w:t>
      </w:r>
      <w:r>
        <w:t xml:space="preserve"> Councils may also wish to include information about any control measures they’re undertaking to reduce mosquito numbers in their area. </w:t>
      </w:r>
      <w:r w:rsidR="0042049C">
        <w:br/>
      </w:r>
      <w:r w:rsidR="00B22ABF">
        <w:rPr>
          <w:rFonts w:eastAsia="Times New Roman"/>
          <w:b/>
          <w:bCs/>
          <w:color w:val="D40031"/>
          <w:sz w:val="28"/>
          <w:szCs w:val="28"/>
        </w:rPr>
        <w:br/>
      </w:r>
      <w:r w:rsidR="0042049C">
        <w:rPr>
          <w:rFonts w:eastAsia="Times New Roman"/>
          <w:b/>
          <w:bCs/>
          <w:color w:val="D40031"/>
          <w:sz w:val="28"/>
          <w:szCs w:val="28"/>
        </w:rPr>
        <w:t>Contacts</w:t>
      </w:r>
    </w:p>
    <w:p w14:paraId="665E1EB1" w14:textId="74DA576A" w:rsidR="0042049C" w:rsidRDefault="0042049C" w:rsidP="007173CA">
      <w:pPr>
        <w:pStyle w:val="DHHSbody"/>
        <w:rPr>
          <w:rFonts w:eastAsia="Times New Roman"/>
        </w:rPr>
      </w:pPr>
      <w:r w:rsidRPr="0042049C">
        <w:rPr>
          <w:rFonts w:eastAsia="Times New Roman"/>
        </w:rPr>
        <w:t>If you have any</w:t>
      </w:r>
      <w:r>
        <w:rPr>
          <w:rFonts w:eastAsia="Times New Roman"/>
        </w:rPr>
        <w:t xml:space="preserve"> questions related to this information, please contact the Department of Health vector-borne infectious diseases control program at </w:t>
      </w:r>
      <w:hyperlink r:id="rId15" w:history="1">
        <w:r w:rsidR="00772E7E" w:rsidRPr="00DA32DC">
          <w:rPr>
            <w:rStyle w:val="Hyperlink"/>
            <w:rFonts w:eastAsia="Times New Roman"/>
          </w:rPr>
          <w:t>infectious.diseases@health.vic.gov.au</w:t>
        </w:r>
      </w:hyperlink>
      <w:r>
        <w:rPr>
          <w:rFonts w:eastAsia="Times New Roman"/>
        </w:rPr>
        <w:t>.</w:t>
      </w:r>
    </w:p>
    <w:p w14:paraId="05ED4738" w14:textId="77777777" w:rsidR="0042049C" w:rsidRPr="0042049C" w:rsidRDefault="0042049C" w:rsidP="007173CA">
      <w:pPr>
        <w:pStyle w:val="DHHSbody"/>
      </w:pPr>
    </w:p>
    <w:p w14:paraId="2E2E6B74" w14:textId="0CB31935" w:rsidR="00F93BDD" w:rsidRPr="00F93BDD" w:rsidRDefault="00F93BDD" w:rsidP="00F93BDD">
      <w:pPr>
        <w:pStyle w:val="DHHSbody"/>
      </w:pPr>
    </w:p>
    <w:sectPr w:rsidR="00F93BDD" w:rsidRPr="00F93BDD" w:rsidSect="00D6679A">
      <w:footerReference w:type="default" r:id="rId16"/>
      <w:footerReference w:type="first" r:id="rId17"/>
      <w:pgSz w:w="11906" w:h="16838" w:code="9"/>
      <w:pgMar w:top="567" w:right="851" w:bottom="1134" w:left="851" w:header="567" w:footer="510"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2A4E5A" w14:textId="77777777" w:rsidR="00784784" w:rsidRDefault="00784784">
      <w:r>
        <w:separator/>
      </w:r>
    </w:p>
  </w:endnote>
  <w:endnote w:type="continuationSeparator" w:id="0">
    <w:p w14:paraId="0A7B2107" w14:textId="77777777" w:rsidR="00784784" w:rsidRDefault="007847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charset w:val="00"/>
    <w:family w:val="auto"/>
    <w:pitch w:val="variable"/>
    <w:sig w:usb0="00000000"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CAE478" w14:textId="30659936" w:rsidR="009D70A4" w:rsidRPr="00A11421" w:rsidRDefault="00D1694F" w:rsidP="0051568D">
    <w:pPr>
      <w:pStyle w:val="DHHSfooter"/>
    </w:pPr>
    <w:r>
      <w:rPr>
        <w:noProof/>
      </w:rPr>
      <mc:AlternateContent>
        <mc:Choice Requires="wps">
          <w:drawing>
            <wp:anchor distT="0" distB="0" distL="114300" distR="114300" simplePos="0" relativeHeight="251656192" behindDoc="0" locked="0" layoutInCell="0" allowOverlap="1" wp14:anchorId="44B37C7E" wp14:editId="45019631">
              <wp:simplePos x="0" y="0"/>
              <wp:positionH relativeFrom="page">
                <wp:posOffset>0</wp:posOffset>
              </wp:positionH>
              <wp:positionV relativeFrom="page">
                <wp:posOffset>10189210</wp:posOffset>
              </wp:positionV>
              <wp:extent cx="7560310" cy="311785"/>
              <wp:effectExtent l="0" t="0" r="0" b="12065"/>
              <wp:wrapNone/>
              <wp:docPr id="4" name="MSIPCMc4bb420facb585930a9a636b"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0C37C48" w14:textId="16ACC3BA" w:rsidR="00D1694F" w:rsidRPr="00D1694F" w:rsidRDefault="00D1694F" w:rsidP="00D1694F">
                          <w:pPr>
                            <w:spacing w:after="0"/>
                            <w:jc w:val="center"/>
                            <w:rPr>
                              <w:rFonts w:ascii="Arial Black" w:hAnsi="Arial Black"/>
                              <w:color w:val="000000"/>
                            </w:rPr>
                          </w:pPr>
                          <w:r w:rsidRPr="00D1694F">
                            <w:rPr>
                              <w:rFonts w:ascii="Arial Black" w:hAnsi="Arial Black"/>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4B37C7E" id="_x0000_t202" coordsize="21600,21600" o:spt="202" path="m,l,21600r21600,l21600,xe">
              <v:stroke joinstyle="miter"/>
              <v:path gradientshapeok="t" o:connecttype="rect"/>
            </v:shapetype>
            <v:shape id="MSIPCMc4bb420facb585930a9a636b" o:spid="_x0000_s1026" type="#_x0000_t202" alt="{&quot;HashCode&quot;:904758361,&quot;Height&quot;:841.0,&quot;Width&quot;:595.0,&quot;Placement&quot;:&quot;Footer&quot;,&quot;Index&quot;:&quot;Primary&quot;,&quot;Section&quot;:1,&quot;Top&quot;:0.0,&quot;Left&quot;:0.0}" style="position:absolute;margin-left:0;margin-top:802.3pt;width:595.3pt;height:24.55pt;z-index:2516561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jd6rgIAAEUFAAAOAAAAZHJzL2Uyb0RvYy54bWysVN1v0zAQf0fif7D8wBMsyZp0bVg6laLC&#10;pG6r1KE9O47TREp8nu0uKYj/nXM+ujF4Qrw45/td7vN3vrxq64o8CW1KkAkNznxKhOSQlXKf0G/3&#10;6w8zSoxlMmMVSJHQozD0avH2zWWjYnEOBVSZ0ASdSBM3KqGFtSr2PMMLUTNzBkpIBHPQNbN41Xsv&#10;06xB73Xlnfv+1GtAZ0oDF8ag9nMP0kXnP88Ft3d5boQlVUIxN9udujtTd3qLSxbvNVNFyYc02D9k&#10;UbNSYtCTq8/MMnLQ5R+u6pJrMJDbMw61B3lectHVgNUE/qtqdgVToqsFm2PUqU3m/7nlt09bTcos&#10;oSElktU4opvd9XZ1w8M0Dc/9nPE0mkXzic/mbDqZppRkwnDs4I93jwewH78yU6wgE/0tnvvhRTSb&#10;TIP3AyzKfWEHcBYiQQbgocxsMeijeXTSbyvGRS3k+E9vsgawQvfy4OBaZqIdHPSfrS5rpo+/We2Q&#10;AUjNwW7M6h7UoPFPgTciH2Oi8qdjRqNMjA3aKWyRbT9Biwwf9QaVbuBtrmv3xVESxJFjxxOvRGsJ&#10;R+VFNPUnAUIcsUkQXMwi58Z7/ltpY78IqIkTEqox645O7GljbG86mrhgEtZlVXXcrSRpEjqdRH73&#10;wwlB55XEGK6GPlcn2TZth8JSyI5Yl4Z+J4zi6xKDb5ixW6ZxCTBfXGx7h0deAQaBQaKkAP39b3pn&#10;j9xElJIGlyqh5vHAtKCkupbI2nkQhm4LuwsK+qU2HbXyUK8A9zXAp0PxTnS2thrFXEP9gHu/dNEQ&#10;YpJjzIQiOXtxZfGGAL4bXCyXnYz7ppjdyJ3izrVro2vpffvAtBr6bnFitzCuHYtftb+37QewPFjI&#10;y242rrF9N4d+46520x3eFfcYvLx3Vs+v3+IXAAAA//8DAFBLAwQUAAYACAAAACEASA1emt8AAAAL&#10;AQAADwAAAGRycy9kb3ducmV2LnhtbEyPzU7DMBCE70i8g7VI3KhTKIGGOBUCcUFCFaXq2Yk3P028&#10;jmK3Td6ezQluuzOr2W/SzWg7ccbBN44ULBcRCKTCmYYqBfufj7tnED5oMrpzhAom9LDJrq9SnRh3&#10;oW8870IlOIR8ohXUIfSJlL6o0Wq/cD0Se6UbrA68DpU0g75wuO3kfRTF0uqG+EOte3yrsWh3J6tg&#10;tV3npTy29vg1fU5T05aH97xU6vZmfH0BEXAMf8cw4zM6ZMyUuxMZLzoFXCSwGkerGMTsL9cRT/ms&#10;PT48gcxS+b9D9gsAAP//AwBQSwECLQAUAAYACAAAACEAtoM4kv4AAADhAQAAEwAAAAAAAAAAAAAA&#10;AAAAAAAAW0NvbnRlbnRfVHlwZXNdLnhtbFBLAQItABQABgAIAAAAIQA4/SH/1gAAAJQBAAALAAAA&#10;AAAAAAAAAAAAAC8BAABfcmVscy8ucmVsc1BLAQItABQABgAIAAAAIQCnsjd6rgIAAEUFAAAOAAAA&#10;AAAAAAAAAAAAAC4CAABkcnMvZTJvRG9jLnhtbFBLAQItABQABgAIAAAAIQBIDV6a3wAAAAsBAAAP&#10;AAAAAAAAAAAAAAAAAAgFAABkcnMvZG93bnJldi54bWxQSwUGAAAAAAQABADzAAAAFAYAAAAA&#10;" o:allowincell="f" filled="f" stroked="f" strokeweight=".5pt">
              <v:textbox inset=",0,,0">
                <w:txbxContent>
                  <w:p w14:paraId="20C37C48" w14:textId="16ACC3BA" w:rsidR="00D1694F" w:rsidRPr="00D1694F" w:rsidRDefault="00D1694F" w:rsidP="00D1694F">
                    <w:pPr>
                      <w:spacing w:after="0"/>
                      <w:jc w:val="center"/>
                      <w:rPr>
                        <w:rFonts w:ascii="Arial Black" w:hAnsi="Arial Black"/>
                        <w:color w:val="000000"/>
                      </w:rPr>
                    </w:pPr>
                    <w:r w:rsidRPr="00D1694F">
                      <w:rPr>
                        <w:rFonts w:ascii="Arial Black" w:hAnsi="Arial Black"/>
                        <w:color w:val="000000"/>
                      </w:rPr>
                      <w:t>OFFICIAL</w:t>
                    </w:r>
                  </w:p>
                </w:txbxContent>
              </v:textbox>
              <w10:wrap anchorx="page" anchory="page"/>
            </v:shape>
          </w:pict>
        </mc:Fallback>
      </mc:AlternateContent>
    </w:r>
    <w:r w:rsidR="001E0360">
      <w:t xml:space="preserve">Beat </w:t>
    </w:r>
    <w:r w:rsidR="00457ABE">
      <w:t>t</w:t>
    </w:r>
    <w:r w:rsidR="001E0360">
      <w:t>he Bite</w:t>
    </w:r>
    <w:r w:rsidR="00471BE9">
      <w:t xml:space="preserve"> toolkit</w:t>
    </w:r>
    <w:r w:rsidR="009D70A4" w:rsidRPr="00A11421">
      <w:tab/>
    </w:r>
    <w:r w:rsidR="009D70A4" w:rsidRPr="00A11421">
      <w:fldChar w:fldCharType="begin"/>
    </w:r>
    <w:r w:rsidR="009D70A4" w:rsidRPr="00A11421">
      <w:instrText xml:space="preserve"> PAGE </w:instrText>
    </w:r>
    <w:r w:rsidR="009D70A4" w:rsidRPr="00A11421">
      <w:fldChar w:fldCharType="separate"/>
    </w:r>
    <w:r w:rsidR="00B40382">
      <w:rPr>
        <w:noProof/>
      </w:rPr>
      <w:t>2</w:t>
    </w:r>
    <w:r w:rsidR="009D70A4" w:rsidRPr="00A11421">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A3BEBE" w14:textId="64F1B850" w:rsidR="00A71A0F" w:rsidRDefault="00D1694F">
    <w:pPr>
      <w:pStyle w:val="Footer"/>
    </w:pPr>
    <w:r>
      <w:rPr>
        <w:noProof/>
      </w:rPr>
      <mc:AlternateContent>
        <mc:Choice Requires="wps">
          <w:drawing>
            <wp:anchor distT="0" distB="0" distL="114300" distR="114300" simplePos="0" relativeHeight="251660288" behindDoc="0" locked="0" layoutInCell="0" allowOverlap="1" wp14:anchorId="2838D45E" wp14:editId="2008395D">
              <wp:simplePos x="0" y="0"/>
              <wp:positionH relativeFrom="page">
                <wp:posOffset>0</wp:posOffset>
              </wp:positionH>
              <wp:positionV relativeFrom="page">
                <wp:posOffset>10189210</wp:posOffset>
              </wp:positionV>
              <wp:extent cx="7560310" cy="311785"/>
              <wp:effectExtent l="0" t="0" r="0" b="12065"/>
              <wp:wrapNone/>
              <wp:docPr id="5" name="MSIPCMe9424e4982e843c4628a30c6"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6563C94" w14:textId="231D412D" w:rsidR="00D1694F" w:rsidRPr="00D1694F" w:rsidRDefault="00D1694F" w:rsidP="00D1694F">
                          <w:pPr>
                            <w:spacing w:after="0"/>
                            <w:jc w:val="center"/>
                            <w:rPr>
                              <w:rFonts w:ascii="Arial Black" w:hAnsi="Arial Black"/>
                              <w:color w:val="000000"/>
                            </w:rPr>
                          </w:pPr>
                          <w:r w:rsidRPr="00D1694F">
                            <w:rPr>
                              <w:rFonts w:ascii="Arial Black" w:hAnsi="Arial Black"/>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838D45E" id="_x0000_t202" coordsize="21600,21600" o:spt="202" path="m,l,21600r21600,l21600,xe">
              <v:stroke joinstyle="miter"/>
              <v:path gradientshapeok="t" o:connecttype="rect"/>
            </v:shapetype>
            <v:shape id="MSIPCMe9424e4982e843c4628a30c6" o:spid="_x0000_s1027" type="#_x0000_t202" alt="{&quot;HashCode&quot;:904758361,&quot;Height&quot;:841.0,&quot;Width&quot;:595.0,&quot;Placement&quot;:&quot;Footer&quot;,&quot;Index&quot;:&quot;FirstPage&quot;,&quot;Section&quot;:1,&quot;Top&quot;:0.0,&quot;Left&quot;:0.0}" style="position:absolute;margin-left:0;margin-top:802.3pt;width:595.3pt;height:24.5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h/7rwIAAE4FAAAOAAAAZHJzL2Uyb0RvYy54bWysVE1v2zAMvQ/YfxB02Gmr7cRJk6xOkaXI&#10;ViBtA6RDz4osxwZsUZWUxt2w/z5KltOi22nYRab4aH48krq4bJuaPAltKpAZTc5iSoTkkFdyn9Hv&#10;96tPE0qMZTJnNUiR0Wdh6OX8/buLo5qJAZRQ50ITdCLN7KgyWlqrZlFkeCkaZs5ACYlgAbphFq96&#10;H+WaHdF7U0eDOB5HR9C50sCFMai96kA69/6LQnB7VxRGWFJnFHOz/tT+3Lkzml+w2V4zVVY8pMH+&#10;IYuGVRKDnlxdMcvIQVd/uGoqrsFAYc84NBEURcWFrwGrSeI31WxLpoSvBckx6kST+X9u+e3TRpMq&#10;z+iIEskabNHN9nqzvBHTdJCKdDoZiEk65Ol4MGHDmI8pyYXhyODPD48HsJ+/MVMuIRfdbTaN0/PR&#10;ZDhOPgZYVPvSBnCS4oAE4KHKbRn0o+nopN/UjItGyP6fzmQFYIXu5ODgWuaiDQ6CUaWN3bB9yCXY&#10;bXEGcDiDZZ/XPaigiU+h16Loo6Lyl5uNozIzpGirkCTbfoEWZ7zXG1S6lreFbtwXm0kQxyl7Pk2W&#10;aC3hqDwfjeNhghBHbJgk55ORcxO9/K0w968CGuKEjGrM2g8Ue1ob25n2Ji6YhFVV1356a0mOGR0P&#10;R7H/4YSg81piDFdDl6uTbLtrfb9Pdewgf8byNHTLYRRfOSLXzJGpcRswbdxwe4dHUQPGgiBRUoL+&#10;8Te9s8chRZSSI25XRs3jgWlBSX0tcXynSZq6dfQXFPRr7a7XykOzBFzcBN8Qxb3obG3di4WG5gEf&#10;gIWLhhCTHGNmdNeLS4s3BPAB4WKx8DIunmJ2LbeKO9eOTcfsffvAtAr0W2zcLfT7x2ZvutDZdn1Y&#10;HCwUlW+R47djM9COS+ubHB4Y9yq8vnurl2dw/hsAAP//AwBQSwMEFAAGAAgAAAAhAEgNXprfAAAA&#10;CwEAAA8AAABkcnMvZG93bnJldi54bWxMj81OwzAQhO9IvIO1SNyoUyiBhjgVAnFBQhWl6tmJNz9N&#10;vI5it03ens0Jbrszq9lv0s1oO3HGwTeOFCwXEQikwpmGKgX7n4+7ZxA+aDK6c4QKJvSwya6vUp0Y&#10;d6FvPO9CJTiEfKIV1CH0iZS+qNFqv3A9EnulG6wOvA6VNIO+cLjt5H0UxdLqhvhDrXt8q7Fodyer&#10;YLVd56U8tvb4NX1OU9OWh/e8VOr2Znx9ARFwDH/HMOMzOmTMlLsTGS86BVwksBpHqxjE7C/XEU/5&#10;rD0+PIHMUvm/Q/YLAAD//wMAUEsBAi0AFAAGAAgAAAAhALaDOJL+AAAA4QEAABMAAAAAAAAAAAAA&#10;AAAAAAAAAFtDb250ZW50X1R5cGVzXS54bWxQSwECLQAUAAYACAAAACEAOP0h/9YAAACUAQAACwAA&#10;AAAAAAAAAAAAAAAvAQAAX3JlbHMvLnJlbHNQSwECLQAUAAYACAAAACEA1Mof+68CAABOBQAADgAA&#10;AAAAAAAAAAAAAAAuAgAAZHJzL2Uyb0RvYy54bWxQSwECLQAUAAYACAAAACEASA1emt8AAAALAQAA&#10;DwAAAAAAAAAAAAAAAAAJBQAAZHJzL2Rvd25yZXYueG1sUEsFBgAAAAAEAAQA8wAAABUGAAAAAA==&#10;" o:allowincell="f" filled="f" stroked="f" strokeweight=".5pt">
              <v:textbox inset=",0,,0">
                <w:txbxContent>
                  <w:p w14:paraId="26563C94" w14:textId="231D412D" w:rsidR="00D1694F" w:rsidRPr="00D1694F" w:rsidRDefault="00D1694F" w:rsidP="00D1694F">
                    <w:pPr>
                      <w:spacing w:after="0"/>
                      <w:jc w:val="center"/>
                      <w:rPr>
                        <w:rFonts w:ascii="Arial Black" w:hAnsi="Arial Black"/>
                        <w:color w:val="000000"/>
                      </w:rPr>
                    </w:pPr>
                    <w:r w:rsidRPr="00D1694F">
                      <w:rPr>
                        <w:rFonts w:ascii="Arial Black" w:hAnsi="Arial Black"/>
                        <w:color w:val="00000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81C9DC" w14:textId="77777777" w:rsidR="00784784" w:rsidRDefault="00784784" w:rsidP="002862F1">
      <w:pPr>
        <w:spacing w:before="120"/>
      </w:pPr>
      <w:r>
        <w:separator/>
      </w:r>
    </w:p>
  </w:footnote>
  <w:footnote w:type="continuationSeparator" w:id="0">
    <w:p w14:paraId="6982589A" w14:textId="77777777" w:rsidR="00784784" w:rsidRDefault="007847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11F43C5"/>
    <w:multiLevelType w:val="hybridMultilevel"/>
    <w:tmpl w:val="AB36AE04"/>
    <w:lvl w:ilvl="0" w:tplc="0C090011">
      <w:start w:val="1"/>
      <w:numFmt w:val="decimal"/>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1356B64"/>
    <w:multiLevelType w:val="multilevel"/>
    <w:tmpl w:val="577C881E"/>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3" w15:restartNumberingAfterBreak="0">
    <w:nsid w:val="0B8D43DB"/>
    <w:multiLevelType w:val="multilevel"/>
    <w:tmpl w:val="4B4E7622"/>
    <w:numStyleLink w:val="ZZNumbers"/>
  </w:abstractNum>
  <w:abstractNum w:abstractNumId="4" w15:restartNumberingAfterBreak="0">
    <w:nsid w:val="0E144F57"/>
    <w:multiLevelType w:val="hybridMultilevel"/>
    <w:tmpl w:val="B8B0E3A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20A2384"/>
    <w:multiLevelType w:val="hybridMultilevel"/>
    <w:tmpl w:val="0EA07488"/>
    <w:lvl w:ilvl="0" w:tplc="0C090011">
      <w:start w:val="1"/>
      <w:numFmt w:val="decimal"/>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FF579BA"/>
    <w:multiLevelType w:val="hybridMultilevel"/>
    <w:tmpl w:val="3CDAE0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8" w15:restartNumberingAfterBreak="0">
    <w:nsid w:val="3DA06D12"/>
    <w:multiLevelType w:val="hybridMultilevel"/>
    <w:tmpl w:val="25F0BE4E"/>
    <w:lvl w:ilvl="0" w:tplc="4F2CAD14">
      <w:start w:val="1"/>
      <w:numFmt w:val="bullet"/>
      <w:lvlText w:val="•"/>
      <w:lvlJc w:val="left"/>
      <w:pPr>
        <w:ind w:left="284" w:hanging="284"/>
      </w:pPr>
      <w:rPr>
        <w:rFonts w:ascii="Times New Roman" w:hAnsi="Times New Roman" w:hint="default"/>
        <w:b w:val="0"/>
        <w:i w:val="0"/>
        <w:color w:val="auto"/>
        <w:sz w:val="24"/>
      </w:rPr>
    </w:lvl>
    <w:lvl w:ilvl="1" w:tplc="07BE6EE4">
      <w:start w:val="19"/>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EC5ECD"/>
    <w:multiLevelType w:val="hybridMultilevel"/>
    <w:tmpl w:val="5DC237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4BA1E5A"/>
    <w:multiLevelType w:val="multilevel"/>
    <w:tmpl w:val="83C238FA"/>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5BDF5435"/>
    <w:multiLevelType w:val="multilevel"/>
    <w:tmpl w:val="87DC8B8E"/>
    <w:lvl w:ilvl="0">
      <w:start w:val="1"/>
      <w:numFmt w:val="bullet"/>
      <w:lvlText w:val="•"/>
      <w:lvlJc w:val="left"/>
      <w:pPr>
        <w:ind w:left="284" w:hanging="284"/>
      </w:pPr>
      <w:rPr>
        <w:rFonts w:ascii="Calibri" w:hAnsi="Calibri" w:hint="default"/>
      </w:rPr>
    </w:lvl>
    <w:lvl w:ilvl="1">
      <w:start w:val="19"/>
      <w:numFmt w:val="bullet"/>
      <w:lvlText w:val="-"/>
      <w:lvlJc w:val="left"/>
      <w:pPr>
        <w:ind w:left="284" w:hanging="284"/>
      </w:pPr>
      <w:rPr>
        <w:rFonts w:ascii="Calibri" w:eastAsiaTheme="minorHAnsi" w:hAnsi="Calibri" w:cstheme="minorBidi" w:hint="default"/>
      </w:rPr>
    </w:lvl>
    <w:lvl w:ilvl="2">
      <w:start w:val="1"/>
      <w:numFmt w:val="bullet"/>
      <w:lvlRestart w:val="0"/>
      <w:lvlText w:val="–"/>
      <w:lvlJc w:val="left"/>
      <w:pPr>
        <w:ind w:left="567" w:hanging="283"/>
      </w:pPr>
      <w:rPr>
        <w:rFonts w:ascii="Arial" w:hAnsi="Arial" w:hint="default"/>
      </w:rPr>
    </w:lvl>
    <w:lvl w:ilvl="3">
      <w:start w:val="1"/>
      <w:numFmt w:val="bullet"/>
      <w:lvlRestart w:val="0"/>
      <w:lvlText w:val="–"/>
      <w:lvlJc w:val="left"/>
      <w:pPr>
        <w:ind w:left="567" w:hanging="283"/>
      </w:pPr>
      <w:rPr>
        <w:rFonts w:ascii="Arial" w:hAnsi="Arial" w:hint="default"/>
      </w:rPr>
    </w:lvl>
    <w:lvl w:ilvl="4">
      <w:start w:val="1"/>
      <w:numFmt w:val="bullet"/>
      <w:lvlRestart w:val="0"/>
      <w:lvlText w:val="•"/>
      <w:lvlJc w:val="left"/>
      <w:pPr>
        <w:ind w:left="680" w:hanging="283"/>
      </w:pPr>
      <w:rPr>
        <w:rFonts w:ascii="Calibri" w:hAnsi="Calibri" w:hint="default"/>
      </w:rPr>
    </w:lvl>
    <w:lvl w:ilvl="5">
      <w:start w:val="1"/>
      <w:numFmt w:val="bullet"/>
      <w:lvlRestart w:val="0"/>
      <w:lvlText w:val="•"/>
      <w:lvlJc w:val="left"/>
      <w:pPr>
        <w:ind w:left="680" w:hanging="283"/>
      </w:pPr>
      <w:rPr>
        <w:rFonts w:ascii="Calibri" w:hAnsi="Calibri" w:hint="default"/>
      </w:rPr>
    </w:lvl>
    <w:lvl w:ilvl="6">
      <w:start w:val="1"/>
      <w:numFmt w:val="bullet"/>
      <w:lvlRestart w:val="0"/>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2" w15:restartNumberingAfterBreak="0">
    <w:nsid w:val="7A3D3AFC"/>
    <w:multiLevelType w:val="hybridMultilevel"/>
    <w:tmpl w:val="A18CFB48"/>
    <w:lvl w:ilvl="0" w:tplc="4F2CAD14">
      <w:start w:val="1"/>
      <w:numFmt w:val="bullet"/>
      <w:pStyle w:val="Healthbullet1"/>
      <w:lvlText w:val="•"/>
      <w:lvlJc w:val="left"/>
      <w:pPr>
        <w:ind w:left="284" w:hanging="284"/>
      </w:pPr>
      <w:rPr>
        <w:rFonts w:ascii="Times New Roman" w:hAnsi="Times New Roman" w:hint="default"/>
        <w:b w:val="0"/>
        <w:i w:val="0"/>
        <w:color w:val="auto"/>
        <w:sz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7"/>
  </w:num>
  <w:num w:numId="9">
    <w:abstractNumId w:val="12"/>
  </w:num>
  <w:num w:numId="10">
    <w:abstractNumId w:val="8"/>
  </w:num>
  <w:num w:numId="11">
    <w:abstractNumId w:val="11"/>
  </w:num>
  <w:num w:numId="12">
    <w:abstractNumId w:val="9"/>
  </w:num>
  <w:num w:numId="13">
    <w:abstractNumId w:val="6"/>
  </w:num>
  <w:num w:numId="14">
    <w:abstractNumId w:val="4"/>
  </w:num>
  <w:num w:numId="15">
    <w:abstractNumId w:val="1"/>
  </w:num>
  <w:num w:numId="16">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F211C"/>
    <w:rsid w:val="000050C4"/>
    <w:rsid w:val="000072B6"/>
    <w:rsid w:val="0001021B"/>
    <w:rsid w:val="00011D89"/>
    <w:rsid w:val="00024D89"/>
    <w:rsid w:val="000250B6"/>
    <w:rsid w:val="00033D81"/>
    <w:rsid w:val="00041BF0"/>
    <w:rsid w:val="0004536B"/>
    <w:rsid w:val="00046B68"/>
    <w:rsid w:val="000527DD"/>
    <w:rsid w:val="000578B2"/>
    <w:rsid w:val="00060959"/>
    <w:rsid w:val="000663CD"/>
    <w:rsid w:val="000733FE"/>
    <w:rsid w:val="00074219"/>
    <w:rsid w:val="00074ED5"/>
    <w:rsid w:val="00074EE9"/>
    <w:rsid w:val="00086244"/>
    <w:rsid w:val="00086355"/>
    <w:rsid w:val="0009113B"/>
    <w:rsid w:val="00094DA3"/>
    <w:rsid w:val="00096CD1"/>
    <w:rsid w:val="000A012C"/>
    <w:rsid w:val="000A0EB9"/>
    <w:rsid w:val="000A186C"/>
    <w:rsid w:val="000A6666"/>
    <w:rsid w:val="000B543D"/>
    <w:rsid w:val="000B5BF7"/>
    <w:rsid w:val="000B6BC8"/>
    <w:rsid w:val="000C42EA"/>
    <w:rsid w:val="000C4546"/>
    <w:rsid w:val="000D1242"/>
    <w:rsid w:val="000E3CC7"/>
    <w:rsid w:val="000E6BD4"/>
    <w:rsid w:val="000F1F1E"/>
    <w:rsid w:val="000F211C"/>
    <w:rsid w:val="000F2259"/>
    <w:rsid w:val="0010392D"/>
    <w:rsid w:val="00103D54"/>
    <w:rsid w:val="0010447F"/>
    <w:rsid w:val="00104FE3"/>
    <w:rsid w:val="00105F7C"/>
    <w:rsid w:val="00120BD3"/>
    <w:rsid w:val="00122FEA"/>
    <w:rsid w:val="001232BD"/>
    <w:rsid w:val="00124ED5"/>
    <w:rsid w:val="00134114"/>
    <w:rsid w:val="001447B3"/>
    <w:rsid w:val="00152073"/>
    <w:rsid w:val="00161939"/>
    <w:rsid w:val="00161AA0"/>
    <w:rsid w:val="00162093"/>
    <w:rsid w:val="001771DD"/>
    <w:rsid w:val="00177995"/>
    <w:rsid w:val="00177A8C"/>
    <w:rsid w:val="00184ED7"/>
    <w:rsid w:val="00186B33"/>
    <w:rsid w:val="00192F9D"/>
    <w:rsid w:val="00196EB8"/>
    <w:rsid w:val="00196EFB"/>
    <w:rsid w:val="001979FF"/>
    <w:rsid w:val="00197B17"/>
    <w:rsid w:val="001A3ACE"/>
    <w:rsid w:val="001B081C"/>
    <w:rsid w:val="001C277E"/>
    <w:rsid w:val="001C2A72"/>
    <w:rsid w:val="001C70B7"/>
    <w:rsid w:val="001D0B75"/>
    <w:rsid w:val="001D3C09"/>
    <w:rsid w:val="001D44E8"/>
    <w:rsid w:val="001D60EC"/>
    <w:rsid w:val="001E0360"/>
    <w:rsid w:val="001E44DF"/>
    <w:rsid w:val="001E657A"/>
    <w:rsid w:val="001E68A5"/>
    <w:rsid w:val="001E6BB0"/>
    <w:rsid w:val="001F3826"/>
    <w:rsid w:val="001F6E46"/>
    <w:rsid w:val="001F7C91"/>
    <w:rsid w:val="00206463"/>
    <w:rsid w:val="00206F2F"/>
    <w:rsid w:val="0021053D"/>
    <w:rsid w:val="00210A92"/>
    <w:rsid w:val="00216C03"/>
    <w:rsid w:val="002176C2"/>
    <w:rsid w:val="00220C04"/>
    <w:rsid w:val="0022278D"/>
    <w:rsid w:val="0022701F"/>
    <w:rsid w:val="002333F5"/>
    <w:rsid w:val="00233724"/>
    <w:rsid w:val="002432E1"/>
    <w:rsid w:val="00246207"/>
    <w:rsid w:val="00246C5E"/>
    <w:rsid w:val="00251343"/>
    <w:rsid w:val="00254F58"/>
    <w:rsid w:val="002620BC"/>
    <w:rsid w:val="00262802"/>
    <w:rsid w:val="00263A90"/>
    <w:rsid w:val="0026408B"/>
    <w:rsid w:val="00267231"/>
    <w:rsid w:val="00267C3E"/>
    <w:rsid w:val="002709BB"/>
    <w:rsid w:val="002763B3"/>
    <w:rsid w:val="002802E3"/>
    <w:rsid w:val="0028213D"/>
    <w:rsid w:val="002862F1"/>
    <w:rsid w:val="00291373"/>
    <w:rsid w:val="0029597D"/>
    <w:rsid w:val="002962C3"/>
    <w:rsid w:val="0029752B"/>
    <w:rsid w:val="002A483C"/>
    <w:rsid w:val="002B0F06"/>
    <w:rsid w:val="002B1729"/>
    <w:rsid w:val="002B36C7"/>
    <w:rsid w:val="002B4DD4"/>
    <w:rsid w:val="002B5277"/>
    <w:rsid w:val="002B5375"/>
    <w:rsid w:val="002B77C1"/>
    <w:rsid w:val="002C2728"/>
    <w:rsid w:val="002D5006"/>
    <w:rsid w:val="002E01D0"/>
    <w:rsid w:val="002E161D"/>
    <w:rsid w:val="002E3100"/>
    <w:rsid w:val="002E6C95"/>
    <w:rsid w:val="002E7C36"/>
    <w:rsid w:val="002F5F31"/>
    <w:rsid w:val="002F5F46"/>
    <w:rsid w:val="00302216"/>
    <w:rsid w:val="00303E53"/>
    <w:rsid w:val="00306E5F"/>
    <w:rsid w:val="00307E14"/>
    <w:rsid w:val="00314054"/>
    <w:rsid w:val="00316F27"/>
    <w:rsid w:val="00327870"/>
    <w:rsid w:val="0033259D"/>
    <w:rsid w:val="003406C6"/>
    <w:rsid w:val="003418CC"/>
    <w:rsid w:val="003459BD"/>
    <w:rsid w:val="00350D38"/>
    <w:rsid w:val="00351B36"/>
    <w:rsid w:val="00357B4E"/>
    <w:rsid w:val="0036150C"/>
    <w:rsid w:val="00361668"/>
    <w:rsid w:val="003744CF"/>
    <w:rsid w:val="00374717"/>
    <w:rsid w:val="0037676C"/>
    <w:rsid w:val="003829E5"/>
    <w:rsid w:val="003956CC"/>
    <w:rsid w:val="00395C9A"/>
    <w:rsid w:val="003A6B67"/>
    <w:rsid w:val="003B15E6"/>
    <w:rsid w:val="003C2045"/>
    <w:rsid w:val="003C43A1"/>
    <w:rsid w:val="003C4FC0"/>
    <w:rsid w:val="003C55F4"/>
    <w:rsid w:val="003C7A3F"/>
    <w:rsid w:val="003D2766"/>
    <w:rsid w:val="003D3423"/>
    <w:rsid w:val="003D3E8F"/>
    <w:rsid w:val="003D6475"/>
    <w:rsid w:val="003F0445"/>
    <w:rsid w:val="003F0CF0"/>
    <w:rsid w:val="003F14B1"/>
    <w:rsid w:val="003F3289"/>
    <w:rsid w:val="00401FCF"/>
    <w:rsid w:val="00406285"/>
    <w:rsid w:val="004148F9"/>
    <w:rsid w:val="0042049C"/>
    <w:rsid w:val="0042084E"/>
    <w:rsid w:val="00421EEF"/>
    <w:rsid w:val="00424D65"/>
    <w:rsid w:val="00442C6C"/>
    <w:rsid w:val="00443CBE"/>
    <w:rsid w:val="00443E8A"/>
    <w:rsid w:val="004441BC"/>
    <w:rsid w:val="004468B4"/>
    <w:rsid w:val="0045230A"/>
    <w:rsid w:val="00457337"/>
    <w:rsid w:val="00457ABE"/>
    <w:rsid w:val="004674D7"/>
    <w:rsid w:val="00471BE9"/>
    <w:rsid w:val="0047372D"/>
    <w:rsid w:val="004743DD"/>
    <w:rsid w:val="00474CEA"/>
    <w:rsid w:val="00483968"/>
    <w:rsid w:val="00484F86"/>
    <w:rsid w:val="00490746"/>
    <w:rsid w:val="00490852"/>
    <w:rsid w:val="00492F30"/>
    <w:rsid w:val="00493D68"/>
    <w:rsid w:val="004946F4"/>
    <w:rsid w:val="0049487E"/>
    <w:rsid w:val="004A160D"/>
    <w:rsid w:val="004A3E81"/>
    <w:rsid w:val="004A5C62"/>
    <w:rsid w:val="004A707D"/>
    <w:rsid w:val="004C6EEE"/>
    <w:rsid w:val="004C702B"/>
    <w:rsid w:val="004D016B"/>
    <w:rsid w:val="004D1B22"/>
    <w:rsid w:val="004D36F2"/>
    <w:rsid w:val="004D5EE9"/>
    <w:rsid w:val="004E138F"/>
    <w:rsid w:val="004E4649"/>
    <w:rsid w:val="004E5C2B"/>
    <w:rsid w:val="004F00DD"/>
    <w:rsid w:val="004F2133"/>
    <w:rsid w:val="004F55F1"/>
    <w:rsid w:val="004F6936"/>
    <w:rsid w:val="004F78BB"/>
    <w:rsid w:val="00503DC6"/>
    <w:rsid w:val="00506F5D"/>
    <w:rsid w:val="005126D0"/>
    <w:rsid w:val="0051568D"/>
    <w:rsid w:val="00526C15"/>
    <w:rsid w:val="00536499"/>
    <w:rsid w:val="00543903"/>
    <w:rsid w:val="00543F11"/>
    <w:rsid w:val="00547A95"/>
    <w:rsid w:val="00572031"/>
    <w:rsid w:val="005724C8"/>
    <w:rsid w:val="005762C3"/>
    <w:rsid w:val="00576E84"/>
    <w:rsid w:val="00582B8C"/>
    <w:rsid w:val="0058757E"/>
    <w:rsid w:val="00596A4B"/>
    <w:rsid w:val="00597507"/>
    <w:rsid w:val="005B0BC2"/>
    <w:rsid w:val="005B21B6"/>
    <w:rsid w:val="005B3A08"/>
    <w:rsid w:val="005B7A63"/>
    <w:rsid w:val="005C0955"/>
    <w:rsid w:val="005C49DA"/>
    <w:rsid w:val="005C50F3"/>
    <w:rsid w:val="005C5D91"/>
    <w:rsid w:val="005D07B8"/>
    <w:rsid w:val="005D6597"/>
    <w:rsid w:val="005E14E7"/>
    <w:rsid w:val="005E26A3"/>
    <w:rsid w:val="005E447E"/>
    <w:rsid w:val="005F0775"/>
    <w:rsid w:val="005F0CF5"/>
    <w:rsid w:val="005F21EB"/>
    <w:rsid w:val="00605908"/>
    <w:rsid w:val="00610D7C"/>
    <w:rsid w:val="00613414"/>
    <w:rsid w:val="0062408D"/>
    <w:rsid w:val="006240CC"/>
    <w:rsid w:val="00627DA7"/>
    <w:rsid w:val="006358B4"/>
    <w:rsid w:val="006419AA"/>
    <w:rsid w:val="00644B7E"/>
    <w:rsid w:val="006454E6"/>
    <w:rsid w:val="00646A68"/>
    <w:rsid w:val="0065092E"/>
    <w:rsid w:val="006557A7"/>
    <w:rsid w:val="00656290"/>
    <w:rsid w:val="006621D7"/>
    <w:rsid w:val="0066302A"/>
    <w:rsid w:val="00670597"/>
    <w:rsid w:val="006706D0"/>
    <w:rsid w:val="00677574"/>
    <w:rsid w:val="0068454C"/>
    <w:rsid w:val="00691B62"/>
    <w:rsid w:val="006933B5"/>
    <w:rsid w:val="00693D14"/>
    <w:rsid w:val="006A18C2"/>
    <w:rsid w:val="006B077C"/>
    <w:rsid w:val="006B6803"/>
    <w:rsid w:val="006D2A3F"/>
    <w:rsid w:val="006D2FBC"/>
    <w:rsid w:val="006E138B"/>
    <w:rsid w:val="006F1FDC"/>
    <w:rsid w:val="007013EF"/>
    <w:rsid w:val="007168D2"/>
    <w:rsid w:val="007173CA"/>
    <w:rsid w:val="007216AA"/>
    <w:rsid w:val="00721AB5"/>
    <w:rsid w:val="00721DEF"/>
    <w:rsid w:val="00724A43"/>
    <w:rsid w:val="007346E4"/>
    <w:rsid w:val="00740F22"/>
    <w:rsid w:val="00741F1A"/>
    <w:rsid w:val="007450F8"/>
    <w:rsid w:val="0074696E"/>
    <w:rsid w:val="00750135"/>
    <w:rsid w:val="00750EC2"/>
    <w:rsid w:val="00752B28"/>
    <w:rsid w:val="00754E36"/>
    <w:rsid w:val="00763139"/>
    <w:rsid w:val="00767E28"/>
    <w:rsid w:val="00770F37"/>
    <w:rsid w:val="007711A0"/>
    <w:rsid w:val="00771247"/>
    <w:rsid w:val="00772D5E"/>
    <w:rsid w:val="00772E7E"/>
    <w:rsid w:val="00773585"/>
    <w:rsid w:val="00776928"/>
    <w:rsid w:val="00784784"/>
    <w:rsid w:val="00785677"/>
    <w:rsid w:val="00786F16"/>
    <w:rsid w:val="00796E20"/>
    <w:rsid w:val="00797C32"/>
    <w:rsid w:val="007B0914"/>
    <w:rsid w:val="007B1374"/>
    <w:rsid w:val="007B589F"/>
    <w:rsid w:val="007B6186"/>
    <w:rsid w:val="007B73BC"/>
    <w:rsid w:val="007C20B9"/>
    <w:rsid w:val="007C7301"/>
    <w:rsid w:val="007C7859"/>
    <w:rsid w:val="007D2BDE"/>
    <w:rsid w:val="007D2FB6"/>
    <w:rsid w:val="007D6B5C"/>
    <w:rsid w:val="007D6E2D"/>
    <w:rsid w:val="007E0DE2"/>
    <w:rsid w:val="007E3B98"/>
    <w:rsid w:val="007F31B6"/>
    <w:rsid w:val="007F546C"/>
    <w:rsid w:val="007F625F"/>
    <w:rsid w:val="007F665E"/>
    <w:rsid w:val="00800412"/>
    <w:rsid w:val="0080587B"/>
    <w:rsid w:val="00806468"/>
    <w:rsid w:val="008155F0"/>
    <w:rsid w:val="00816735"/>
    <w:rsid w:val="00817103"/>
    <w:rsid w:val="00820141"/>
    <w:rsid w:val="00820E0C"/>
    <w:rsid w:val="008338A2"/>
    <w:rsid w:val="00841AA9"/>
    <w:rsid w:val="008436B3"/>
    <w:rsid w:val="00844C64"/>
    <w:rsid w:val="008500EA"/>
    <w:rsid w:val="00853EE4"/>
    <w:rsid w:val="00855535"/>
    <w:rsid w:val="0086255E"/>
    <w:rsid w:val="008633F0"/>
    <w:rsid w:val="00867D9D"/>
    <w:rsid w:val="00872E0A"/>
    <w:rsid w:val="00875285"/>
    <w:rsid w:val="00875BE7"/>
    <w:rsid w:val="00884B62"/>
    <w:rsid w:val="0088529C"/>
    <w:rsid w:val="00887903"/>
    <w:rsid w:val="0089221F"/>
    <w:rsid w:val="0089270A"/>
    <w:rsid w:val="00893AF6"/>
    <w:rsid w:val="00894BC4"/>
    <w:rsid w:val="008A5B32"/>
    <w:rsid w:val="008B2EE4"/>
    <w:rsid w:val="008B4D3D"/>
    <w:rsid w:val="008B57C7"/>
    <w:rsid w:val="008B716F"/>
    <w:rsid w:val="008C2F92"/>
    <w:rsid w:val="008D2846"/>
    <w:rsid w:val="008D4236"/>
    <w:rsid w:val="008D462F"/>
    <w:rsid w:val="008D6DCF"/>
    <w:rsid w:val="008D74F5"/>
    <w:rsid w:val="008E4376"/>
    <w:rsid w:val="008E7A0A"/>
    <w:rsid w:val="008F2E3A"/>
    <w:rsid w:val="008F7A9B"/>
    <w:rsid w:val="00900719"/>
    <w:rsid w:val="009017AC"/>
    <w:rsid w:val="00904A1C"/>
    <w:rsid w:val="00905030"/>
    <w:rsid w:val="00906490"/>
    <w:rsid w:val="009111B2"/>
    <w:rsid w:val="00916372"/>
    <w:rsid w:val="00924AE1"/>
    <w:rsid w:val="009269B1"/>
    <w:rsid w:val="0092724D"/>
    <w:rsid w:val="00936B15"/>
    <w:rsid w:val="00937BD9"/>
    <w:rsid w:val="00950E2C"/>
    <w:rsid w:val="00951D50"/>
    <w:rsid w:val="009525EB"/>
    <w:rsid w:val="00954874"/>
    <w:rsid w:val="00961400"/>
    <w:rsid w:val="00963646"/>
    <w:rsid w:val="009853E1"/>
    <w:rsid w:val="00986E6B"/>
    <w:rsid w:val="00991769"/>
    <w:rsid w:val="00994386"/>
    <w:rsid w:val="009A13D8"/>
    <w:rsid w:val="009A279E"/>
    <w:rsid w:val="009B0A6F"/>
    <w:rsid w:val="009B0A94"/>
    <w:rsid w:val="009B59E9"/>
    <w:rsid w:val="009B70AA"/>
    <w:rsid w:val="009C7A7E"/>
    <w:rsid w:val="009D02E8"/>
    <w:rsid w:val="009D51D0"/>
    <w:rsid w:val="009D70A4"/>
    <w:rsid w:val="009E08D1"/>
    <w:rsid w:val="009E1B95"/>
    <w:rsid w:val="009E3521"/>
    <w:rsid w:val="009E496F"/>
    <w:rsid w:val="009E4B0D"/>
    <w:rsid w:val="009E4F82"/>
    <w:rsid w:val="009E7F92"/>
    <w:rsid w:val="009F02A3"/>
    <w:rsid w:val="009F2218"/>
    <w:rsid w:val="009F2F27"/>
    <w:rsid w:val="009F34AA"/>
    <w:rsid w:val="009F6BCB"/>
    <w:rsid w:val="009F7B78"/>
    <w:rsid w:val="00A0057A"/>
    <w:rsid w:val="00A11421"/>
    <w:rsid w:val="00A157B1"/>
    <w:rsid w:val="00A22229"/>
    <w:rsid w:val="00A44882"/>
    <w:rsid w:val="00A4785C"/>
    <w:rsid w:val="00A54715"/>
    <w:rsid w:val="00A6061C"/>
    <w:rsid w:val="00A62B1B"/>
    <w:rsid w:val="00A62D44"/>
    <w:rsid w:val="00A632AB"/>
    <w:rsid w:val="00A67263"/>
    <w:rsid w:val="00A7161C"/>
    <w:rsid w:val="00A71A0F"/>
    <w:rsid w:val="00A77AA3"/>
    <w:rsid w:val="00A84906"/>
    <w:rsid w:val="00A854EB"/>
    <w:rsid w:val="00A872E5"/>
    <w:rsid w:val="00A91406"/>
    <w:rsid w:val="00A91BAA"/>
    <w:rsid w:val="00A96E65"/>
    <w:rsid w:val="00A97C72"/>
    <w:rsid w:val="00AA63D4"/>
    <w:rsid w:val="00AB06E8"/>
    <w:rsid w:val="00AB1CD3"/>
    <w:rsid w:val="00AB352F"/>
    <w:rsid w:val="00AC274B"/>
    <w:rsid w:val="00AC4764"/>
    <w:rsid w:val="00AC6D36"/>
    <w:rsid w:val="00AD0CBA"/>
    <w:rsid w:val="00AD26E2"/>
    <w:rsid w:val="00AD6C30"/>
    <w:rsid w:val="00AD784C"/>
    <w:rsid w:val="00AE126A"/>
    <w:rsid w:val="00AE3005"/>
    <w:rsid w:val="00AE3BD5"/>
    <w:rsid w:val="00AE59A0"/>
    <w:rsid w:val="00AF0C57"/>
    <w:rsid w:val="00AF26F3"/>
    <w:rsid w:val="00AF5F04"/>
    <w:rsid w:val="00B00672"/>
    <w:rsid w:val="00B01B4D"/>
    <w:rsid w:val="00B06571"/>
    <w:rsid w:val="00B068BA"/>
    <w:rsid w:val="00B13851"/>
    <w:rsid w:val="00B13B1C"/>
    <w:rsid w:val="00B22291"/>
    <w:rsid w:val="00B22ABF"/>
    <w:rsid w:val="00B23F9A"/>
    <w:rsid w:val="00B2417B"/>
    <w:rsid w:val="00B24E6F"/>
    <w:rsid w:val="00B26CB5"/>
    <w:rsid w:val="00B2752E"/>
    <w:rsid w:val="00B307CC"/>
    <w:rsid w:val="00B326B7"/>
    <w:rsid w:val="00B372F7"/>
    <w:rsid w:val="00B40382"/>
    <w:rsid w:val="00B431E8"/>
    <w:rsid w:val="00B45141"/>
    <w:rsid w:val="00B5273A"/>
    <w:rsid w:val="00B57329"/>
    <w:rsid w:val="00B622D5"/>
    <w:rsid w:val="00B62B50"/>
    <w:rsid w:val="00B635B7"/>
    <w:rsid w:val="00B63AE8"/>
    <w:rsid w:val="00B65950"/>
    <w:rsid w:val="00B66D83"/>
    <w:rsid w:val="00B672C0"/>
    <w:rsid w:val="00B75646"/>
    <w:rsid w:val="00B90729"/>
    <w:rsid w:val="00B907DA"/>
    <w:rsid w:val="00B950BC"/>
    <w:rsid w:val="00B9714C"/>
    <w:rsid w:val="00B97609"/>
    <w:rsid w:val="00BA3F8D"/>
    <w:rsid w:val="00BB7A10"/>
    <w:rsid w:val="00BC5DC6"/>
    <w:rsid w:val="00BC7468"/>
    <w:rsid w:val="00BC78AE"/>
    <w:rsid w:val="00BC7D4F"/>
    <w:rsid w:val="00BC7ED7"/>
    <w:rsid w:val="00BD2850"/>
    <w:rsid w:val="00BD4E09"/>
    <w:rsid w:val="00BE28D2"/>
    <w:rsid w:val="00BE4A64"/>
    <w:rsid w:val="00BF7F58"/>
    <w:rsid w:val="00C01381"/>
    <w:rsid w:val="00C079B8"/>
    <w:rsid w:val="00C123EA"/>
    <w:rsid w:val="00C12A49"/>
    <w:rsid w:val="00C133EE"/>
    <w:rsid w:val="00C27DE9"/>
    <w:rsid w:val="00C33388"/>
    <w:rsid w:val="00C35484"/>
    <w:rsid w:val="00C4173A"/>
    <w:rsid w:val="00C602FF"/>
    <w:rsid w:val="00C61174"/>
    <w:rsid w:val="00C6148F"/>
    <w:rsid w:val="00C62F7A"/>
    <w:rsid w:val="00C63B9C"/>
    <w:rsid w:val="00C6682F"/>
    <w:rsid w:val="00C7275E"/>
    <w:rsid w:val="00C74C5D"/>
    <w:rsid w:val="00C8112B"/>
    <w:rsid w:val="00C863C4"/>
    <w:rsid w:val="00C93C3E"/>
    <w:rsid w:val="00CA12E3"/>
    <w:rsid w:val="00CA6611"/>
    <w:rsid w:val="00CA6AE6"/>
    <w:rsid w:val="00CA782F"/>
    <w:rsid w:val="00CB3285"/>
    <w:rsid w:val="00CC0C72"/>
    <w:rsid w:val="00CC2BFD"/>
    <w:rsid w:val="00CD3476"/>
    <w:rsid w:val="00CD64DF"/>
    <w:rsid w:val="00CE4A91"/>
    <w:rsid w:val="00CF2F50"/>
    <w:rsid w:val="00D02919"/>
    <w:rsid w:val="00D04C61"/>
    <w:rsid w:val="00D05B8D"/>
    <w:rsid w:val="00D065A2"/>
    <w:rsid w:val="00D07F00"/>
    <w:rsid w:val="00D1694F"/>
    <w:rsid w:val="00D177D5"/>
    <w:rsid w:val="00D17B72"/>
    <w:rsid w:val="00D3185C"/>
    <w:rsid w:val="00D33E72"/>
    <w:rsid w:val="00D35BD6"/>
    <w:rsid w:val="00D361B5"/>
    <w:rsid w:val="00D411A2"/>
    <w:rsid w:val="00D4606D"/>
    <w:rsid w:val="00D50B9C"/>
    <w:rsid w:val="00D52D73"/>
    <w:rsid w:val="00D52E58"/>
    <w:rsid w:val="00D531BA"/>
    <w:rsid w:val="00D601A8"/>
    <w:rsid w:val="00D65632"/>
    <w:rsid w:val="00D6679A"/>
    <w:rsid w:val="00D714CC"/>
    <w:rsid w:val="00D75EA7"/>
    <w:rsid w:val="00D81F21"/>
    <w:rsid w:val="00D95470"/>
    <w:rsid w:val="00DA0AEC"/>
    <w:rsid w:val="00DA2619"/>
    <w:rsid w:val="00DA4239"/>
    <w:rsid w:val="00DB0B61"/>
    <w:rsid w:val="00DB27EE"/>
    <w:rsid w:val="00DC090B"/>
    <w:rsid w:val="00DC1679"/>
    <w:rsid w:val="00DC2CF1"/>
    <w:rsid w:val="00DC4FCF"/>
    <w:rsid w:val="00DC50E0"/>
    <w:rsid w:val="00DC6386"/>
    <w:rsid w:val="00DD1130"/>
    <w:rsid w:val="00DD1951"/>
    <w:rsid w:val="00DD6628"/>
    <w:rsid w:val="00DE3250"/>
    <w:rsid w:val="00DE6028"/>
    <w:rsid w:val="00DE77E0"/>
    <w:rsid w:val="00DE78A3"/>
    <w:rsid w:val="00DF1A71"/>
    <w:rsid w:val="00DF3A5C"/>
    <w:rsid w:val="00DF5719"/>
    <w:rsid w:val="00DF68C7"/>
    <w:rsid w:val="00DF731A"/>
    <w:rsid w:val="00E146D9"/>
    <w:rsid w:val="00E170DC"/>
    <w:rsid w:val="00E26818"/>
    <w:rsid w:val="00E27FFC"/>
    <w:rsid w:val="00E30B15"/>
    <w:rsid w:val="00E40181"/>
    <w:rsid w:val="00E50BC5"/>
    <w:rsid w:val="00E56A01"/>
    <w:rsid w:val="00E629A1"/>
    <w:rsid w:val="00E6794C"/>
    <w:rsid w:val="00E71591"/>
    <w:rsid w:val="00E82C55"/>
    <w:rsid w:val="00E8426D"/>
    <w:rsid w:val="00E92AC3"/>
    <w:rsid w:val="00EB00E0"/>
    <w:rsid w:val="00EC059F"/>
    <w:rsid w:val="00EC1F24"/>
    <w:rsid w:val="00EC22F6"/>
    <w:rsid w:val="00ED5B9B"/>
    <w:rsid w:val="00ED6BAD"/>
    <w:rsid w:val="00ED7447"/>
    <w:rsid w:val="00EE1488"/>
    <w:rsid w:val="00EE4D5D"/>
    <w:rsid w:val="00EE5131"/>
    <w:rsid w:val="00EF109B"/>
    <w:rsid w:val="00EF36AF"/>
    <w:rsid w:val="00EF4430"/>
    <w:rsid w:val="00F00F9C"/>
    <w:rsid w:val="00F01E5F"/>
    <w:rsid w:val="00F02ABA"/>
    <w:rsid w:val="00F0437A"/>
    <w:rsid w:val="00F11037"/>
    <w:rsid w:val="00F16F1B"/>
    <w:rsid w:val="00F250A9"/>
    <w:rsid w:val="00F270E8"/>
    <w:rsid w:val="00F30FF4"/>
    <w:rsid w:val="00F3122E"/>
    <w:rsid w:val="00F331AD"/>
    <w:rsid w:val="00F35287"/>
    <w:rsid w:val="00F43A37"/>
    <w:rsid w:val="00F4641B"/>
    <w:rsid w:val="00F46EB8"/>
    <w:rsid w:val="00F511E4"/>
    <w:rsid w:val="00F5216B"/>
    <w:rsid w:val="00F52D09"/>
    <w:rsid w:val="00F52E08"/>
    <w:rsid w:val="00F55B21"/>
    <w:rsid w:val="00F56EF6"/>
    <w:rsid w:val="00F61A9F"/>
    <w:rsid w:val="00F64696"/>
    <w:rsid w:val="00F65AA9"/>
    <w:rsid w:val="00F6768F"/>
    <w:rsid w:val="00F72C2C"/>
    <w:rsid w:val="00F75F77"/>
    <w:rsid w:val="00F76CAB"/>
    <w:rsid w:val="00F772C6"/>
    <w:rsid w:val="00F815B5"/>
    <w:rsid w:val="00F85195"/>
    <w:rsid w:val="00F938BA"/>
    <w:rsid w:val="00F93BDD"/>
    <w:rsid w:val="00FA2C46"/>
    <w:rsid w:val="00FA3525"/>
    <w:rsid w:val="00FB4769"/>
    <w:rsid w:val="00FB4CDA"/>
    <w:rsid w:val="00FC0F81"/>
    <w:rsid w:val="00FC35CC"/>
    <w:rsid w:val="00FC395C"/>
    <w:rsid w:val="00FD3766"/>
    <w:rsid w:val="00FD47C4"/>
    <w:rsid w:val="00FE2DCF"/>
    <w:rsid w:val="00FF2FCE"/>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121CFAB7"/>
  <w15:docId w15:val="{E97E1BED-7C80-4C0A-973D-A7CCB1349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68D2"/>
    <w:pPr>
      <w:spacing w:after="120"/>
    </w:pPr>
    <w:rPr>
      <w:rFonts w:ascii="Calibri" w:hAnsi="Calibri"/>
      <w:szCs w:val="24"/>
    </w:rPr>
  </w:style>
  <w:style w:type="paragraph" w:styleId="Heading1">
    <w:name w:val="heading 1"/>
    <w:next w:val="DHHSbody"/>
    <w:link w:val="Heading1Char"/>
    <w:uiPriority w:val="1"/>
    <w:qFormat/>
    <w:rsid w:val="00134114"/>
    <w:pPr>
      <w:keepNext/>
      <w:keepLines/>
      <w:spacing w:before="320" w:after="200" w:line="440" w:lineRule="atLeast"/>
      <w:outlineLvl w:val="0"/>
    </w:pPr>
    <w:rPr>
      <w:rFonts w:ascii="Arial" w:eastAsia="MS Gothic" w:hAnsi="Arial" w:cs="Arial"/>
      <w:bCs/>
      <w:color w:val="007B4B"/>
      <w:kern w:val="32"/>
      <w:sz w:val="36"/>
      <w:szCs w:val="40"/>
      <w:lang w:eastAsia="en-US"/>
    </w:rPr>
  </w:style>
  <w:style w:type="paragraph" w:styleId="Heading2">
    <w:name w:val="heading 2"/>
    <w:next w:val="DHHSbody"/>
    <w:link w:val="Heading2Char"/>
    <w:uiPriority w:val="1"/>
    <w:qFormat/>
    <w:rsid w:val="00DF3A5C"/>
    <w:pPr>
      <w:keepNext/>
      <w:keepLines/>
      <w:spacing w:before="240" w:after="90" w:line="320" w:lineRule="atLeast"/>
      <w:outlineLvl w:val="1"/>
    </w:pPr>
    <w:rPr>
      <w:rFonts w:ascii="Arial" w:hAnsi="Arial"/>
      <w:b/>
      <w:color w:val="007B4B"/>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ascii="Cambria" w:eastAsia="MS Mincho" w:hAnsi="Cambr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link w:val="DHHSbodyChar"/>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134114"/>
    <w:rPr>
      <w:rFonts w:ascii="Arial" w:eastAsia="MS Gothic" w:hAnsi="Arial" w:cs="Arial"/>
      <w:bCs/>
      <w:color w:val="007B4B"/>
      <w:kern w:val="32"/>
      <w:sz w:val="36"/>
      <w:szCs w:val="40"/>
      <w:lang w:eastAsia="en-US"/>
    </w:rPr>
  </w:style>
  <w:style w:type="character" w:customStyle="1" w:styleId="Heading2Char">
    <w:name w:val="Heading 2 Char"/>
    <w:link w:val="Heading2"/>
    <w:uiPriority w:val="1"/>
    <w:rsid w:val="00DF3A5C"/>
    <w:rPr>
      <w:rFonts w:ascii="Arial" w:hAnsi="Arial"/>
      <w:b/>
      <w:color w:val="007B4B"/>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152073"/>
    <w:rPr>
      <w:color w:val="6633CC"/>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51568D"/>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DF3A5C"/>
    <w:pPr>
      <w:spacing w:before="0" w:after="200"/>
      <w:outlineLvl w:val="9"/>
    </w:pPr>
  </w:style>
  <w:style w:type="character" w:customStyle="1" w:styleId="DHHSTOCheadingfactsheetChar">
    <w:name w:val="DHHS TOC heading fact sheet Char"/>
    <w:link w:val="DHHSTOCheadingfactsheet"/>
    <w:uiPriority w:val="4"/>
    <w:rsid w:val="00DF3A5C"/>
    <w:rPr>
      <w:rFonts w:ascii="Arial" w:hAnsi="Arial"/>
      <w:b/>
      <w:color w:val="007B4B"/>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51568D"/>
    <w:pPr>
      <w:numPr>
        <w:ilvl w:val="2"/>
        <w:numId w:val="7"/>
      </w:numPr>
      <w:spacing w:after="40"/>
    </w:pPr>
  </w:style>
  <w:style w:type="paragraph" w:customStyle="1" w:styleId="Healthbullet1">
    <w:name w:val="Health bullet 1"/>
    <w:basedOn w:val="Normal"/>
    <w:qFormat/>
    <w:rsid w:val="00267231"/>
    <w:pPr>
      <w:numPr>
        <w:numId w:val="9"/>
      </w:numPr>
      <w:spacing w:after="40" w:line="270" w:lineRule="atLeast"/>
    </w:pPr>
    <w:rPr>
      <w:rFonts w:asciiTheme="minorHAnsi" w:eastAsia="MS Mincho" w:hAnsiTheme="minorHAnsi"/>
      <w:sz w:val="22"/>
    </w:rPr>
  </w:style>
  <w:style w:type="paragraph" w:customStyle="1" w:styleId="Healthbody">
    <w:name w:val="Health body"/>
    <w:rsid w:val="00767E28"/>
    <w:pPr>
      <w:spacing w:after="120" w:line="270" w:lineRule="atLeast"/>
    </w:pPr>
    <w:rPr>
      <w:rFonts w:ascii="Arial" w:eastAsia="MS Mincho" w:hAnsi="Arial"/>
      <w:szCs w:val="24"/>
      <w:lang w:eastAsia="en-US"/>
    </w:r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
    <w:name w:val="DHHS table bullet"/>
    <w:basedOn w:val="DHHStabletext"/>
    <w:uiPriority w:val="3"/>
    <w:qFormat/>
    <w:rsid w:val="0051568D"/>
    <w:pPr>
      <w:numPr>
        <w:ilvl w:val="6"/>
        <w:numId w:val="7"/>
      </w:numPr>
    </w:pPr>
  </w:style>
  <w:style w:type="paragraph" w:customStyle="1" w:styleId="DHHStablecolhead">
    <w:name w:val="DHHS table col head"/>
    <w:uiPriority w:val="3"/>
    <w:qFormat/>
    <w:rsid w:val="00DF3A5C"/>
    <w:pPr>
      <w:spacing w:before="80" w:after="60"/>
    </w:pPr>
    <w:rPr>
      <w:rFonts w:ascii="Arial" w:hAnsi="Arial"/>
      <w:b/>
      <w:color w:val="007B4B"/>
      <w:lang w:eastAsia="en-US"/>
    </w:rPr>
  </w:style>
  <w:style w:type="paragraph" w:customStyle="1" w:styleId="DHHSbulletindent">
    <w:name w:val="DHHS bullet indent"/>
    <w:basedOn w:val="DHHSbody"/>
    <w:uiPriority w:val="4"/>
    <w:rsid w:val="0051568D"/>
    <w:pPr>
      <w:numPr>
        <w:ilvl w:val="4"/>
        <w:numId w:val="7"/>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qFormat/>
    <w:rsid w:val="0051568D"/>
    <w:pPr>
      <w:numPr>
        <w:ilvl w:val="1"/>
      </w:numPr>
      <w:spacing w:after="120"/>
    </w:pPr>
  </w:style>
  <w:style w:type="paragraph" w:customStyle="1" w:styleId="DHHSbullet2lastline">
    <w:name w:val="DHHS bullet 2 last line"/>
    <w:basedOn w:val="DHHSbullet2"/>
    <w:uiPriority w:val="2"/>
    <w:qFormat/>
    <w:rsid w:val="0051568D"/>
    <w:pPr>
      <w:numPr>
        <w:ilvl w:val="3"/>
      </w:numPr>
      <w:spacing w:after="120"/>
    </w:pPr>
  </w:style>
  <w:style w:type="paragraph" w:customStyle="1" w:styleId="DHHSmainsubheading">
    <w:name w:val="DHHS main subheading"/>
    <w:uiPriority w:val="8"/>
    <w:rsid w:val="00AD784C"/>
    <w:rPr>
      <w:rFonts w:ascii="Arial" w:hAnsi="Arial"/>
      <w:color w:val="FFFFFF"/>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DHHSbulletindentlastline">
    <w:name w:val="DHHS bullet indent last line"/>
    <w:basedOn w:val="DHHSbody"/>
    <w:uiPriority w:val="4"/>
    <w:rsid w:val="0051568D"/>
    <w:pPr>
      <w:numPr>
        <w:ilvl w:val="5"/>
        <w:numId w:val="7"/>
      </w:numPr>
    </w:pPr>
  </w:style>
  <w:style w:type="paragraph" w:customStyle="1" w:styleId="DHHSnumberdigit">
    <w:name w:val="DHHS number digit"/>
    <w:basedOn w:val="DHHSbody"/>
    <w:uiPriority w:val="2"/>
    <w:rsid w:val="00152073"/>
    <w:pPr>
      <w:numPr>
        <w:numId w:val="8"/>
      </w:numPr>
    </w:pPr>
  </w:style>
  <w:style w:type="paragraph" w:customStyle="1" w:styleId="DHHSnumberloweralphaindent">
    <w:name w:val="DHHS number lower alpha indent"/>
    <w:basedOn w:val="DHHSbody"/>
    <w:uiPriority w:val="3"/>
    <w:rsid w:val="00152073"/>
    <w:pPr>
      <w:numPr>
        <w:ilvl w:val="3"/>
        <w:numId w:val="8"/>
      </w:numPr>
    </w:pPr>
  </w:style>
  <w:style w:type="paragraph" w:customStyle="1" w:styleId="DHHSnumberdigitindent">
    <w:name w:val="DHHS number digit indent"/>
    <w:basedOn w:val="DHHSnumberloweralphaindent"/>
    <w:uiPriority w:val="3"/>
    <w:rsid w:val="00152073"/>
    <w:pPr>
      <w:numPr>
        <w:ilvl w:val="1"/>
      </w:numPr>
    </w:pPr>
  </w:style>
  <w:style w:type="paragraph" w:customStyle="1" w:styleId="DHHSnumberloweralpha">
    <w:name w:val="DHHS number lower alpha"/>
    <w:basedOn w:val="DHHSbody"/>
    <w:uiPriority w:val="3"/>
    <w:rsid w:val="00152073"/>
    <w:pPr>
      <w:numPr>
        <w:ilvl w:val="2"/>
        <w:numId w:val="8"/>
      </w:numPr>
    </w:pPr>
  </w:style>
  <w:style w:type="paragraph" w:customStyle="1" w:styleId="DHHSnumberlowerroman">
    <w:name w:val="DHHS number lower roman"/>
    <w:basedOn w:val="DHHSbody"/>
    <w:uiPriority w:val="3"/>
    <w:rsid w:val="00152073"/>
    <w:pPr>
      <w:numPr>
        <w:ilvl w:val="4"/>
        <w:numId w:val="8"/>
      </w:numPr>
    </w:pPr>
  </w:style>
  <w:style w:type="paragraph" w:customStyle="1" w:styleId="DHHSnumberlowerromanindent">
    <w:name w:val="DHHS number lower roman indent"/>
    <w:basedOn w:val="DHHSbody"/>
    <w:uiPriority w:val="3"/>
    <w:rsid w:val="00152073"/>
    <w:pPr>
      <w:numPr>
        <w:ilvl w:val="5"/>
        <w:numId w:val="8"/>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596A4B"/>
    <w:pPr>
      <w:spacing w:before="60" w:after="60" w:line="240" w:lineRule="exact"/>
    </w:pPr>
    <w:rPr>
      <w:rFonts w:ascii="Arial" w:hAnsi="Arial"/>
      <w:i/>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character" w:styleId="CommentReference">
    <w:name w:val="annotation reference"/>
    <w:basedOn w:val="DefaultParagraphFont"/>
    <w:semiHidden/>
    <w:unhideWhenUsed/>
    <w:rsid w:val="002176C2"/>
    <w:rPr>
      <w:sz w:val="16"/>
      <w:szCs w:val="16"/>
    </w:rPr>
  </w:style>
  <w:style w:type="paragraph" w:styleId="CommentText">
    <w:name w:val="annotation text"/>
    <w:basedOn w:val="Normal"/>
    <w:link w:val="CommentTextChar"/>
    <w:semiHidden/>
    <w:unhideWhenUsed/>
    <w:rsid w:val="002176C2"/>
    <w:rPr>
      <w:szCs w:val="20"/>
      <w:lang w:eastAsia="en-US"/>
    </w:rPr>
  </w:style>
  <w:style w:type="character" w:customStyle="1" w:styleId="CommentTextChar">
    <w:name w:val="Comment Text Char"/>
    <w:basedOn w:val="DefaultParagraphFont"/>
    <w:link w:val="CommentText"/>
    <w:semiHidden/>
    <w:rsid w:val="002176C2"/>
    <w:rPr>
      <w:rFonts w:ascii="Calibri" w:hAnsi="Calibri"/>
      <w:lang w:eastAsia="en-US"/>
    </w:rPr>
  </w:style>
  <w:style w:type="paragraph" w:styleId="BalloonText">
    <w:name w:val="Balloon Text"/>
    <w:basedOn w:val="Normal"/>
    <w:link w:val="BalloonTextChar"/>
    <w:uiPriority w:val="99"/>
    <w:semiHidden/>
    <w:unhideWhenUsed/>
    <w:rsid w:val="002176C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76C2"/>
    <w:rPr>
      <w:rFonts w:ascii="Tahoma" w:hAnsi="Tahoma" w:cs="Tahoma"/>
      <w:sz w:val="16"/>
      <w:szCs w:val="16"/>
    </w:rPr>
  </w:style>
  <w:style w:type="character" w:customStyle="1" w:styleId="DHHSbodyChar">
    <w:name w:val="DHHS body Char"/>
    <w:basedOn w:val="DefaultParagraphFont"/>
    <w:link w:val="DHHSbody"/>
    <w:rsid w:val="00F270E8"/>
    <w:rPr>
      <w:rFonts w:ascii="Arial" w:eastAsia="Times" w:hAnsi="Arial"/>
      <w:lang w:eastAsia="en-US"/>
    </w:rPr>
  </w:style>
  <w:style w:type="paragraph" w:styleId="ListParagraph">
    <w:name w:val="List Paragraph"/>
    <w:basedOn w:val="Normal"/>
    <w:uiPriority w:val="72"/>
    <w:qFormat/>
    <w:rsid w:val="00F270E8"/>
    <w:pPr>
      <w:ind w:left="720"/>
      <w:contextualSpacing/>
    </w:pPr>
  </w:style>
  <w:style w:type="character" w:styleId="UnresolvedMention">
    <w:name w:val="Unresolved Mention"/>
    <w:basedOn w:val="DefaultParagraphFont"/>
    <w:uiPriority w:val="99"/>
    <w:semiHidden/>
    <w:unhideWhenUsed/>
    <w:rsid w:val="0042049C"/>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9E3521"/>
    <w:rPr>
      <w:b/>
      <w:bCs/>
      <w:lang w:eastAsia="en-AU"/>
    </w:rPr>
  </w:style>
  <w:style w:type="character" w:customStyle="1" w:styleId="CommentSubjectChar">
    <w:name w:val="Comment Subject Char"/>
    <w:basedOn w:val="CommentTextChar"/>
    <w:link w:val="CommentSubject"/>
    <w:uiPriority w:val="99"/>
    <w:semiHidden/>
    <w:rsid w:val="009E3521"/>
    <w:rPr>
      <w:rFonts w:ascii="Calibri" w:hAnsi="Calibr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etterhealth.vic.gov.au/campaigns/beat-the-bite" TargetMode="Externa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3.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etterhealth.vic.gov.au/campaigns/beat-the-bite" TargetMode="External"/><Relationship Id="rId5" Type="http://schemas.openxmlformats.org/officeDocument/2006/relationships/footnotes" Target="footnotes.xml"/><Relationship Id="rId15" Type="http://schemas.openxmlformats.org/officeDocument/2006/relationships/hyperlink" Target="mailto:infectious.diseases@health.vic.gov.au"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betterhealth.vic.gov.au/campaigns/beat-the-bite" TargetMode="External"/><Relationship Id="rId14" Type="http://schemas.openxmlformats.org/officeDocument/2006/relationships/hyperlink" Target="https://www.betterhealth.vic.gov.au/campaigns/beat-the-bi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857</Words>
  <Characters>4890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Department of Health and Human Services</Company>
  <LinksUpToDate>false</LinksUpToDate>
  <CharactersWithSpaces>5736</CharactersWithSpaces>
  <SharedDoc>false</SharedDoc>
  <HyperlinkBase/>
  <HLinks>
    <vt:vector size="48" baseType="variant">
      <vt:variant>
        <vt:i4>2555941</vt:i4>
      </vt:variant>
      <vt:variant>
        <vt:i4>36</vt:i4>
      </vt:variant>
      <vt:variant>
        <vt:i4>0</vt:i4>
      </vt:variant>
      <vt:variant>
        <vt:i4>5</vt:i4>
      </vt:variant>
      <vt:variant>
        <vt:lpwstr>http://survey.tool.tempdomain.info/TakeSurveycss.asp?SurveyID=3K33p3LIm66MG</vt:lpwstr>
      </vt:variant>
      <vt:variant>
        <vt:lpwstr/>
      </vt:variant>
      <vt:variant>
        <vt:i4>3145752</vt:i4>
      </vt:variant>
      <vt:variant>
        <vt:i4>33</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6291573</vt:i4>
      </vt:variant>
      <vt:variant>
        <vt:i4>30</vt:i4>
      </vt:variant>
      <vt:variant>
        <vt:i4>0</vt:i4>
      </vt:variant>
      <vt:variant>
        <vt:i4>5</vt:i4>
      </vt:variant>
      <vt:variant>
        <vt:lpwstr>http://intranet.health.vic.gov.au/resources-and-tools/forms-and-templates/microsoft-word-templates</vt:lpwstr>
      </vt:variant>
      <vt:variant>
        <vt:lpwstr/>
      </vt:variant>
      <vt:variant>
        <vt:i4>7536758</vt:i4>
      </vt:variant>
      <vt:variant>
        <vt:i4>27</vt:i4>
      </vt:variant>
      <vt:variant>
        <vt:i4>0</vt:i4>
      </vt:variant>
      <vt:variant>
        <vt:i4>5</vt:i4>
      </vt:variant>
      <vt:variant>
        <vt:lpwstr>http://intranet.dhs.vic.gov.au/resources-and-tools/forms-and-templates/microsoft-word-templates</vt:lpwstr>
      </vt:variant>
      <vt:variant>
        <vt:lpwstr/>
      </vt:variant>
      <vt:variant>
        <vt:i4>1114167</vt:i4>
      </vt:variant>
      <vt:variant>
        <vt:i4>20</vt:i4>
      </vt:variant>
      <vt:variant>
        <vt:i4>0</vt:i4>
      </vt:variant>
      <vt:variant>
        <vt:i4>5</vt:i4>
      </vt:variant>
      <vt:variant>
        <vt:lpwstr/>
      </vt:variant>
      <vt:variant>
        <vt:lpwstr>_Toc440566511</vt:lpwstr>
      </vt:variant>
      <vt:variant>
        <vt:i4>1114167</vt:i4>
      </vt:variant>
      <vt:variant>
        <vt:i4>14</vt:i4>
      </vt:variant>
      <vt:variant>
        <vt:i4>0</vt:i4>
      </vt:variant>
      <vt:variant>
        <vt:i4>5</vt:i4>
      </vt:variant>
      <vt:variant>
        <vt:lpwstr/>
      </vt:variant>
      <vt:variant>
        <vt:lpwstr>_Toc440566510</vt:lpwstr>
      </vt:variant>
      <vt:variant>
        <vt:i4>1048631</vt:i4>
      </vt:variant>
      <vt:variant>
        <vt:i4>8</vt:i4>
      </vt:variant>
      <vt:variant>
        <vt:i4>0</vt:i4>
      </vt:variant>
      <vt:variant>
        <vt:i4>5</vt:i4>
      </vt:variant>
      <vt:variant>
        <vt:lpwstr/>
      </vt:variant>
      <vt:variant>
        <vt:lpwstr>_Toc440566509</vt:lpwstr>
      </vt:variant>
      <vt:variant>
        <vt:i4>1048631</vt:i4>
      </vt:variant>
      <vt:variant>
        <vt:i4>2</vt:i4>
      </vt:variant>
      <vt:variant>
        <vt:i4>0</vt:i4>
      </vt:variant>
      <vt:variant>
        <vt:i4>5</vt:i4>
      </vt:variant>
      <vt:variant>
        <vt:lpwstr/>
      </vt:variant>
      <vt:variant>
        <vt:lpwstr>_Toc440566508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Hazel Penfold</dc:creator>
  <cp:lastModifiedBy>Spiro Iliopoulos (Health)</cp:lastModifiedBy>
  <cp:revision>3</cp:revision>
  <cp:lastPrinted>2015-08-21T04:17:00Z</cp:lastPrinted>
  <dcterms:created xsi:type="dcterms:W3CDTF">2021-10-14T05:38:00Z</dcterms:created>
  <dcterms:modified xsi:type="dcterms:W3CDTF">2021-10-14T23:33:00Z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MSIP_Label_43e64453-338c-4f93-8a4d-0039a0a41f2a_Enabled">
    <vt:lpwstr>true</vt:lpwstr>
  </property>
  <property fmtid="{D5CDD505-2E9C-101B-9397-08002B2CF9AE}" pid="4" name="MSIP_Label_43e64453-338c-4f93-8a4d-0039a0a41f2a_SetDate">
    <vt:lpwstr>2021-10-14T23:33:00Z</vt:lpwstr>
  </property>
  <property fmtid="{D5CDD505-2E9C-101B-9397-08002B2CF9AE}" pid="5" name="MSIP_Label_43e64453-338c-4f93-8a4d-0039a0a41f2a_Method">
    <vt:lpwstr>Privileged</vt:lpwstr>
  </property>
  <property fmtid="{D5CDD505-2E9C-101B-9397-08002B2CF9AE}" pid="6" name="MSIP_Label_43e64453-338c-4f93-8a4d-0039a0a41f2a_Name">
    <vt:lpwstr>43e64453-338c-4f93-8a4d-0039a0a41f2a</vt:lpwstr>
  </property>
  <property fmtid="{D5CDD505-2E9C-101B-9397-08002B2CF9AE}" pid="7" name="MSIP_Label_43e64453-338c-4f93-8a4d-0039a0a41f2a_SiteId">
    <vt:lpwstr>c0e0601f-0fac-449c-9c88-a104c4eb9f28</vt:lpwstr>
  </property>
  <property fmtid="{D5CDD505-2E9C-101B-9397-08002B2CF9AE}" pid="8" name="MSIP_Label_43e64453-338c-4f93-8a4d-0039a0a41f2a_ActionId">
    <vt:lpwstr>a29a3b7f-2f19-4568-b602-d5dfa25710ca</vt:lpwstr>
  </property>
  <property fmtid="{D5CDD505-2E9C-101B-9397-08002B2CF9AE}" pid="9" name="MSIP_Label_43e64453-338c-4f93-8a4d-0039a0a41f2a_ContentBits">
    <vt:lpwstr>2</vt:lpwstr>
  </property>
</Properties>
</file>