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E7B2" w14:textId="5974753F" w:rsidR="000A760B" w:rsidRDefault="000A760B" w:rsidP="000A760B">
      <w:pPr>
        <w:pStyle w:val="DHHSbody"/>
      </w:pPr>
      <w:r w:rsidRPr="00936B15">
        <w:rPr>
          <w:color w:val="FF0000"/>
          <w:sz w:val="24"/>
          <w:szCs w:val="24"/>
        </w:rPr>
        <w:br/>
      </w:r>
      <w:r>
        <w:t>The following article can be used in print and online publications to educate your community about the potential health risks of mosquito-borne diseases, the work underway locally to reduce mosquito numbers and actions people can take to protect their health.</w:t>
      </w:r>
    </w:p>
    <w:p w14:paraId="63C2C5A8" w14:textId="3BA2F5A3" w:rsidR="00F629D8" w:rsidRDefault="00F629D8" w:rsidP="000A760B">
      <w:pPr>
        <w:pStyle w:val="DHHSbody"/>
      </w:pPr>
      <w:r>
        <w:t xml:space="preserve">The text </w:t>
      </w:r>
      <w:r>
        <w:rPr>
          <w:highlight w:val="lightGray"/>
        </w:rPr>
        <w:t>highlighted in grey</w:t>
      </w:r>
      <w:r>
        <w:t xml:space="preserve"> should be amended and the highlight removed before sending out.</w:t>
      </w:r>
    </w:p>
    <w:p w14:paraId="3A8A8EE0" w14:textId="77777777" w:rsidR="000A760B" w:rsidRPr="00457ABE" w:rsidRDefault="000A760B" w:rsidP="000A760B">
      <w:pPr>
        <w:pStyle w:val="Heading2"/>
        <w:rPr>
          <w:color w:val="D40031"/>
        </w:rPr>
      </w:pPr>
      <w:r w:rsidRPr="00457ABE">
        <w:rPr>
          <w:color w:val="D40031"/>
        </w:rPr>
        <w:t>Sample article:</w:t>
      </w:r>
    </w:p>
    <w:p w14:paraId="709800E9" w14:textId="77777777" w:rsidR="000A760B" w:rsidRPr="00A4785C" w:rsidRDefault="000A760B" w:rsidP="000A760B">
      <w:pPr>
        <w:pStyle w:val="DHHSbody"/>
      </w:pPr>
      <w:r w:rsidRPr="00A4785C">
        <w:rPr>
          <w:highlight w:val="lightGray"/>
        </w:rPr>
        <w:t>&lt;local council</w:t>
      </w:r>
      <w:r>
        <w:rPr>
          <w:highlight w:val="lightGray"/>
        </w:rPr>
        <w:t>/organisation</w:t>
      </w:r>
      <w:r w:rsidRPr="00A4785C">
        <w:rPr>
          <w:highlight w:val="lightGray"/>
        </w:rPr>
        <w:t>&gt;</w:t>
      </w:r>
      <w:r w:rsidRPr="00A4785C">
        <w:t xml:space="preserve"> </w:t>
      </w:r>
      <w:r>
        <w:t>is working with the Victorian Government</w:t>
      </w:r>
      <w:r w:rsidRPr="00A4785C">
        <w:t xml:space="preserve"> to combat the spread of mosquitoes this summer.</w:t>
      </w:r>
    </w:p>
    <w:p w14:paraId="1267ED2C" w14:textId="77777777" w:rsidR="000A760B" w:rsidRPr="00F93BDD" w:rsidRDefault="000A760B" w:rsidP="000A760B">
      <w:pPr>
        <w:pStyle w:val="DHHSbody"/>
      </w:pPr>
      <w:r w:rsidRPr="001B081C">
        <w:rPr>
          <w:highlight w:val="lightGray"/>
        </w:rPr>
        <w:t>Recent heavy rainfall and floods</w:t>
      </w:r>
      <w:r w:rsidRPr="00A4785C">
        <w:t xml:space="preserve"> across </w:t>
      </w:r>
      <w:r w:rsidRPr="00A816F0">
        <w:rPr>
          <w:highlight w:val="lightGray"/>
        </w:rPr>
        <w:t xml:space="preserve">the </w:t>
      </w:r>
      <w:r w:rsidRPr="001B081C">
        <w:rPr>
          <w:highlight w:val="lightGray"/>
        </w:rPr>
        <w:t>state &lt;or your region&gt;</w:t>
      </w:r>
      <w:r w:rsidRPr="00A4785C">
        <w:t xml:space="preserve"> have led to ideal breeding conditions for mosquitoes that can spread disease. High numbers of mosquitoes will continue over the summer months across </w:t>
      </w:r>
      <w:r w:rsidRPr="001B081C">
        <w:rPr>
          <w:highlight w:val="lightGray"/>
        </w:rPr>
        <w:t>rural Victoria &lt;or your region&gt;.</w:t>
      </w:r>
    </w:p>
    <w:p w14:paraId="380274A5" w14:textId="77777777" w:rsidR="000A760B" w:rsidRPr="00A4785C" w:rsidRDefault="000A760B" w:rsidP="000A760B">
      <w:pPr>
        <w:pStyle w:val="DHHSbody"/>
      </w:pPr>
      <w:r w:rsidRPr="00A4785C">
        <w:rPr>
          <w:color w:val="000000"/>
        </w:rPr>
        <w:t>Mosquitoes can carry diseases such as Ross River virus, Barmah Forest virus, and Murray Valley Encephalitis (MVE) – all serious</w:t>
      </w:r>
      <w:r>
        <w:rPr>
          <w:color w:val="000000"/>
        </w:rPr>
        <w:t>, infectious</w:t>
      </w:r>
      <w:r w:rsidRPr="00A4785C">
        <w:rPr>
          <w:color w:val="000000"/>
        </w:rPr>
        <w:t xml:space="preserve"> and potentially life-threatening in the case of MVE.</w:t>
      </w:r>
    </w:p>
    <w:p w14:paraId="5141B89B" w14:textId="77777777" w:rsidR="000A760B" w:rsidRPr="00BC5DC6" w:rsidRDefault="000A760B" w:rsidP="000A760B">
      <w:pPr>
        <w:pStyle w:val="DHHSbody"/>
      </w:pPr>
      <w:r>
        <w:t xml:space="preserve">While the risk of catching one of these diseases is low, we want to be sure you make the most of </w:t>
      </w:r>
      <w:r w:rsidRPr="00A4785C">
        <w:rPr>
          <w:highlight w:val="lightGray"/>
        </w:rPr>
        <w:t>&lt;loca</w:t>
      </w:r>
      <w:r>
        <w:rPr>
          <w:highlight w:val="lightGray"/>
        </w:rPr>
        <w:t>l event/visit etc</w:t>
      </w:r>
      <w:r w:rsidRPr="00A4785C">
        <w:rPr>
          <w:highlight w:val="lightGray"/>
        </w:rPr>
        <w:t>&gt;</w:t>
      </w:r>
      <w:r>
        <w:t xml:space="preserve"> so we’re sharing these </w:t>
      </w:r>
      <w:r w:rsidRPr="00A4785C">
        <w:rPr>
          <w:color w:val="000000"/>
        </w:rPr>
        <w:t xml:space="preserve">simple steps to </w:t>
      </w:r>
      <w:r>
        <w:rPr>
          <w:color w:val="000000"/>
        </w:rPr>
        <w:t xml:space="preserve">help everyone </w:t>
      </w:r>
      <w:r w:rsidRPr="00A4785C">
        <w:rPr>
          <w:color w:val="000000"/>
        </w:rPr>
        <w:t>protect themselves and their family from mosquito bites.</w:t>
      </w:r>
      <w:bookmarkStart w:id="0" w:name="_GoBack"/>
      <w:bookmarkEnd w:id="0"/>
    </w:p>
    <w:p w14:paraId="6153E3E7" w14:textId="7EDDFD79" w:rsidR="000A760B" w:rsidRPr="00A4785C" w:rsidRDefault="000A760B" w:rsidP="000A760B">
      <w:pPr>
        <w:pStyle w:val="DHHSbody"/>
      </w:pPr>
      <w:r>
        <w:t xml:space="preserve">The ‘Beat the </w:t>
      </w:r>
      <w:r w:rsidR="004C26D5">
        <w:t>b</w:t>
      </w:r>
      <w:r w:rsidRPr="00A4785C">
        <w:t>ite</w:t>
      </w:r>
      <w:r>
        <w:t>’</w:t>
      </w:r>
      <w:r w:rsidRPr="00A4785C">
        <w:t xml:space="preserve"> </w:t>
      </w:r>
      <w:r>
        <w:t xml:space="preserve">top tips </w:t>
      </w:r>
      <w:r w:rsidRPr="00A4785C">
        <w:t xml:space="preserve">are: </w:t>
      </w:r>
    </w:p>
    <w:p w14:paraId="6A5B0DB3" w14:textId="77777777" w:rsidR="000A760B" w:rsidRPr="00F93BDD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 xml:space="preserve">Cover up. Wear </w:t>
      </w:r>
      <w:r w:rsidRPr="00F93BDD">
        <w:t>long, loose fitting clothing because mosquitoes can bite through tight fitting clothing.</w:t>
      </w:r>
    </w:p>
    <w:p w14:paraId="422984BD" w14:textId="77777777" w:rsidR="000A760B" w:rsidRPr="00BC78AE" w:rsidRDefault="000A760B" w:rsidP="000A760B">
      <w:pPr>
        <w:pStyle w:val="DHHSbullet1"/>
        <w:tabs>
          <w:tab w:val="clear" w:pos="360"/>
        </w:tabs>
        <w:ind w:left="284" w:hanging="284"/>
      </w:pPr>
      <w:r w:rsidRPr="00F93BDD">
        <w:t>Use effective mosquito repellents containing DEET or picaridin on all exposed skin</w:t>
      </w:r>
      <w:r w:rsidRPr="00BC78AE">
        <w:t>. If you’re hosting an event or other outdoor activity, consider providing insect repellent to staff and patrons.</w:t>
      </w:r>
    </w:p>
    <w:p w14:paraId="4DD6120A" w14:textId="5A7AC886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 xml:space="preserve">Control mosquito numbers. There’s a wide range of ‘knockdown sprays’ or vaporising devices for inside use, including </w:t>
      </w:r>
      <w:r w:rsidR="00A816F0">
        <w:t xml:space="preserve">for </w:t>
      </w:r>
      <w:r w:rsidRPr="00A4785C">
        <w:t>caravans.</w:t>
      </w:r>
    </w:p>
    <w:p w14:paraId="287ED922" w14:textId="777777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Install flywire screen</w:t>
      </w:r>
      <w:r>
        <w:t>s</w:t>
      </w:r>
      <w:r w:rsidRPr="00A4785C">
        <w:t xml:space="preserve"> on all windows and self-closing wire screens on doors.</w:t>
      </w:r>
    </w:p>
    <w:p w14:paraId="255CBC7A" w14:textId="255208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 xml:space="preserve">Make sure mosquitoes can't breed around your property by removing stagnant water at least every week. This includes in </w:t>
      </w:r>
      <w:r w:rsidR="00A816F0" w:rsidRPr="00A4785C">
        <w:t>flowerpots</w:t>
      </w:r>
      <w:r w:rsidRPr="00A4785C">
        <w:t>, tyres, buckets, tins, bird baths and pet bowls.</w:t>
      </w:r>
    </w:p>
    <w:p w14:paraId="71B766F7" w14:textId="777777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Empty children’s wading pools when not being used and keep fishponds stocked with fish.</w:t>
      </w:r>
    </w:p>
    <w:p w14:paraId="23F5F8FC" w14:textId="777777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Use screens when camping. Mosquito nets or screens will help keep mosquitoes out of tents and added protection can be provided by treating the nets with an appropriate insecticide.</w:t>
      </w:r>
    </w:p>
    <w:p w14:paraId="6DE2C827" w14:textId="1B7E12A7" w:rsidR="00F629D8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Limit outdoor activity at dusk and dawn when mosquitoes are most active.</w:t>
      </w:r>
    </w:p>
    <w:p w14:paraId="25034494" w14:textId="77777777" w:rsidR="00F629D8" w:rsidRDefault="000A760B" w:rsidP="000A760B">
      <w:pPr>
        <w:pStyle w:val="DHHSbody"/>
      </w:pPr>
      <w:r w:rsidRPr="00A4785C">
        <w:t xml:space="preserve">If you have any concerns about your health, talk to your doctor or call NURSE-ON-CALL on 1300 606 024. </w:t>
      </w:r>
    </w:p>
    <w:p w14:paraId="39850950" w14:textId="2ABCD931" w:rsidR="000A760B" w:rsidRDefault="000A760B" w:rsidP="000A760B">
      <w:pPr>
        <w:pStyle w:val="DHHSbody"/>
      </w:pPr>
      <w:r w:rsidRPr="00A4785C">
        <w:t xml:space="preserve">For more information visit: Better Health Channel - </w:t>
      </w:r>
      <w:hyperlink r:id="rId7" w:history="1">
        <w:r w:rsidRPr="00746DD0">
          <w:rPr>
            <w:rStyle w:val="Hyperlink"/>
            <w:rFonts w:cs="Arial"/>
          </w:rPr>
          <w:t>https://www.betterhealth.vic.gov.au/beat-the-bite</w:t>
        </w:r>
      </w:hyperlink>
      <w:r w:rsidRPr="00A4785C">
        <w:t xml:space="preserve"> </w:t>
      </w:r>
    </w:p>
    <w:p w14:paraId="29E4E4B3" w14:textId="4D266DD6" w:rsidR="00F629D8" w:rsidRDefault="00F629D8" w:rsidP="000A760B">
      <w:pPr>
        <w:pStyle w:val="DHHSbody"/>
      </w:pPr>
    </w:p>
    <w:p w14:paraId="45DD9C6F" w14:textId="3A0956B2" w:rsidR="00F629D8" w:rsidRDefault="00F629D8" w:rsidP="000A760B">
      <w:pPr>
        <w:pStyle w:val="DHHSbody"/>
      </w:pPr>
      <w:r>
        <w:br/>
      </w:r>
    </w:p>
    <w:p w14:paraId="3B659AD7" w14:textId="77777777" w:rsidR="000A760B" w:rsidRDefault="000A760B" w:rsidP="000A760B">
      <w:pPr>
        <w:pStyle w:val="DHHSbody"/>
      </w:pPr>
    </w:p>
    <w:p w14:paraId="6CC723A9" w14:textId="568DE945" w:rsidR="001975E5" w:rsidRDefault="004C26D5" w:rsidP="007F4010">
      <w:pPr>
        <w:spacing w:before="47" w:line="250" w:lineRule="exact"/>
        <w:textAlignment w:val="baseline"/>
      </w:pPr>
      <w:r>
        <w:pict w14:anchorId="672BB7B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0;width:595.45pt;height:154.3pt;z-index:-251659776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0FA6E93E" w14:textId="77777777" w:rsidR="001975E5" w:rsidRDefault="007F4010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D2DD600" wp14:editId="0277881C">
                        <wp:extent cx="7562215" cy="19596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195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334C58C">
          <v:shape id="_x0000_s1027" type="#_x0000_t202" style="position:absolute;margin-left:35.3pt;margin-top:119.75pt;width:255.35pt;height:20pt;z-index:-251658752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14:paraId="1356CB94" w14:textId="7BB97519" w:rsidR="001975E5" w:rsidRDefault="000A760B">
                  <w:pPr>
                    <w:spacing w:line="398" w:lineRule="exact"/>
                    <w:textAlignment w:val="baseline"/>
                    <w:rPr>
                      <w:rFonts w:ascii="Arial" w:eastAsia="Arial" w:hAnsi="Arial"/>
                      <w:color w:val="FFFFFF"/>
                      <w:spacing w:val="-14"/>
                      <w:w w:val="105"/>
                      <w:sz w:val="36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-14"/>
                      <w:w w:val="105"/>
                      <w:sz w:val="36"/>
                    </w:rPr>
                    <w:t>Sample article template</w:t>
                  </w:r>
                </w:p>
              </w:txbxContent>
            </v:textbox>
            <w10:wrap type="square" anchorx="page" anchory="page"/>
          </v:shape>
        </w:pict>
      </w:r>
      <w:r>
        <w:pict w14:anchorId="6A8B574F">
          <v:shape id="_x0000_s1026" type="#_x0000_t202" style="position:absolute;margin-left:35.5pt;margin-top:70pt;width:160.8pt;height:29.35pt;z-index:-251657728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5B20E839" w14:textId="77777777" w:rsidR="001975E5" w:rsidRDefault="007F4010">
                  <w:pPr>
                    <w:spacing w:line="572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5"/>
                      <w:sz w:val="5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5"/>
                      <w:sz w:val="52"/>
                    </w:rPr>
                    <w:t>Beat the bite!</w:t>
                  </w:r>
                </w:p>
              </w:txbxContent>
            </v:textbox>
            <w10:wrap type="square" anchorx="page" anchory="page"/>
          </v:shape>
        </w:pict>
      </w:r>
    </w:p>
    <w:p w14:paraId="2B603B41" w14:textId="31BD3953" w:rsidR="007F4010" w:rsidRDefault="007F4010">
      <w:pPr>
        <w:spacing w:before="389" w:after="144" w:line="269" w:lineRule="exact"/>
        <w:sectPr w:rsidR="007F4010" w:rsidSect="007F40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3454" w:right="740" w:bottom="169" w:left="715" w:header="720" w:footer="720" w:gutter="0"/>
          <w:cols w:space="336"/>
        </w:sectPr>
      </w:pPr>
    </w:p>
    <w:p w14:paraId="25CDE736" w14:textId="77777777" w:rsidR="001975E5" w:rsidRDefault="007F4010">
      <w:pPr>
        <w:spacing w:before="24"/>
        <w:ind w:left="2506" w:right="105"/>
        <w:textAlignment w:val="baseline"/>
      </w:pPr>
      <w:r>
        <w:rPr>
          <w:noProof/>
        </w:rPr>
        <w:drawing>
          <wp:inline distT="0" distB="0" distL="0" distR="0" wp14:anchorId="7EA16E87" wp14:editId="121A226A">
            <wp:extent cx="1554480" cy="44513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5E5">
      <w:type w:val="continuous"/>
      <w:pgSz w:w="11909" w:h="16838"/>
      <w:pgMar w:top="3454" w:right="740" w:bottom="169" w:left="61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3858" w14:textId="77777777" w:rsidR="00E93391" w:rsidRDefault="00E93391" w:rsidP="004B6BB6">
      <w:r>
        <w:separator/>
      </w:r>
    </w:p>
  </w:endnote>
  <w:endnote w:type="continuationSeparator" w:id="0">
    <w:p w14:paraId="731F4BE8" w14:textId="77777777" w:rsidR="00E93391" w:rsidRDefault="00E93391" w:rsidP="004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6DEB" w14:textId="77777777" w:rsidR="004C26D5" w:rsidRDefault="004C2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CF13" w14:textId="5E9E9054" w:rsidR="004B6BB6" w:rsidRDefault="00F62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3DEDB" wp14:editId="7BCB0ED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215" cy="266700"/>
              <wp:effectExtent l="0" t="0" r="0" b="0"/>
              <wp:wrapNone/>
              <wp:docPr id="4" name="MSIPCM36dd4adf8c3ac06dad08d59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11CD3" w14:textId="4917DD5F" w:rsidR="00F629D8" w:rsidRPr="00F629D8" w:rsidRDefault="00F629D8" w:rsidP="00F629D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629D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3DEDB" id="_x0000_t202" coordsize="21600,21600" o:spt="202" path="m,l,21600r21600,l21600,xe">
              <v:stroke joinstyle="miter"/>
              <v:path gradientshapeok="t" o:connecttype="rect"/>
            </v:shapetype>
            <v:shape id="MSIPCM36dd4adf8c3ac06dad08d59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" o:allowincell="f" filled="f" stroked="f" strokeweight=".5pt">
              <v:textbox inset=",0,,0">
                <w:txbxContent>
                  <w:p w14:paraId="3B311CD3" w14:textId="4917DD5F" w:rsidR="00F629D8" w:rsidRPr="00F629D8" w:rsidRDefault="00F629D8" w:rsidP="00F629D8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629D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615C" w14:textId="77777777" w:rsidR="004C26D5" w:rsidRDefault="004C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3F0C" w14:textId="77777777" w:rsidR="00E93391" w:rsidRDefault="00E93391" w:rsidP="004B6BB6">
      <w:r>
        <w:separator/>
      </w:r>
    </w:p>
  </w:footnote>
  <w:footnote w:type="continuationSeparator" w:id="0">
    <w:p w14:paraId="28C31206" w14:textId="77777777" w:rsidR="00E93391" w:rsidRDefault="00E93391" w:rsidP="004B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3B03" w14:textId="77777777" w:rsidR="004C26D5" w:rsidRDefault="004C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3115" w14:textId="77777777" w:rsidR="004C26D5" w:rsidRDefault="004C2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2B9" w14:textId="77777777" w:rsidR="004C26D5" w:rsidRDefault="004C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5E5"/>
    <w:rsid w:val="000A760B"/>
    <w:rsid w:val="001975E5"/>
    <w:rsid w:val="004B6BB6"/>
    <w:rsid w:val="004C26D5"/>
    <w:rsid w:val="007F4010"/>
    <w:rsid w:val="00A816F0"/>
    <w:rsid w:val="00C04B8F"/>
    <w:rsid w:val="00E93391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AA2A6"/>
  <w15:docId w15:val="{53674628-EDA4-4A27-A0AD-CAFAA36F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DHHSbody"/>
    <w:link w:val="Heading2Char"/>
    <w:uiPriority w:val="1"/>
    <w:qFormat/>
    <w:rsid w:val="000A760B"/>
    <w:pPr>
      <w:keepNext/>
      <w:keepLines/>
      <w:spacing w:before="240" w:after="90" w:line="320" w:lineRule="atLeast"/>
      <w:outlineLvl w:val="1"/>
    </w:pPr>
    <w:rPr>
      <w:rFonts w:ascii="Arial" w:eastAsia="Times New Roman" w:hAnsi="Arial"/>
      <w:b/>
      <w:color w:val="007B4B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B6"/>
  </w:style>
  <w:style w:type="paragraph" w:styleId="Footer">
    <w:name w:val="footer"/>
    <w:basedOn w:val="Normal"/>
    <w:link w:val="FooterChar"/>
    <w:uiPriority w:val="99"/>
    <w:unhideWhenUsed/>
    <w:rsid w:val="004B6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B6"/>
  </w:style>
  <w:style w:type="character" w:customStyle="1" w:styleId="Heading2Char">
    <w:name w:val="Heading 2 Char"/>
    <w:basedOn w:val="DefaultParagraphFont"/>
    <w:link w:val="Heading2"/>
    <w:uiPriority w:val="1"/>
    <w:rsid w:val="000A760B"/>
    <w:rPr>
      <w:rFonts w:ascii="Arial" w:eastAsia="Times New Roman" w:hAnsi="Arial"/>
      <w:b/>
      <w:color w:val="007B4B"/>
      <w:sz w:val="28"/>
      <w:szCs w:val="28"/>
      <w:lang w:val="en-AU"/>
    </w:rPr>
  </w:style>
  <w:style w:type="paragraph" w:customStyle="1" w:styleId="DHHSbody">
    <w:name w:val="DHHS body"/>
    <w:link w:val="DHHSbodyChar"/>
    <w:qFormat/>
    <w:rsid w:val="000A760B"/>
    <w:pPr>
      <w:spacing w:after="120" w:line="270" w:lineRule="atLeast"/>
    </w:pPr>
    <w:rPr>
      <w:rFonts w:ascii="Arial" w:eastAsia="Times" w:hAnsi="Arial"/>
      <w:sz w:val="20"/>
      <w:szCs w:val="20"/>
      <w:lang w:val="en-AU"/>
    </w:rPr>
  </w:style>
  <w:style w:type="paragraph" w:customStyle="1" w:styleId="DHHSbullet1">
    <w:name w:val="DHHS bullet 1"/>
    <w:basedOn w:val="DHHSbody"/>
    <w:qFormat/>
    <w:rsid w:val="000A760B"/>
    <w:pPr>
      <w:numPr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0A760B"/>
    <w:pPr>
      <w:numPr>
        <w:ilvl w:val="2"/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HHStablebullet">
    <w:name w:val="DHHS table bullet"/>
    <w:basedOn w:val="Normal"/>
    <w:uiPriority w:val="3"/>
    <w:qFormat/>
    <w:rsid w:val="000A760B"/>
    <w:pPr>
      <w:numPr>
        <w:ilvl w:val="6"/>
        <w:numId w:val="1"/>
      </w:numPr>
      <w:spacing w:before="80" w:after="60"/>
    </w:pPr>
    <w:rPr>
      <w:rFonts w:ascii="Arial" w:eastAsia="Times New Roman" w:hAnsi="Arial"/>
      <w:sz w:val="20"/>
      <w:szCs w:val="20"/>
      <w:lang w:val="en-AU"/>
    </w:rPr>
  </w:style>
  <w:style w:type="paragraph" w:customStyle="1" w:styleId="DHHSbulletindent">
    <w:name w:val="DHHS bullet indent"/>
    <w:basedOn w:val="DHHSbody"/>
    <w:uiPriority w:val="4"/>
    <w:rsid w:val="000A760B"/>
    <w:pPr>
      <w:numPr>
        <w:ilvl w:val="4"/>
        <w:numId w:val="1"/>
      </w:numPr>
      <w:tabs>
        <w:tab w:val="num" w:pos="360"/>
      </w:tabs>
      <w:spacing w:after="40"/>
      <w:ind w:left="0" w:firstLine="0"/>
    </w:pPr>
  </w:style>
  <w:style w:type="character" w:styleId="Hyperlink">
    <w:name w:val="Hyperlink"/>
    <w:uiPriority w:val="99"/>
    <w:rsid w:val="000A760B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0A760B"/>
    <w:pPr>
      <w:numPr>
        <w:ilvl w:val="1"/>
      </w:numPr>
      <w:tabs>
        <w:tab w:val="num" w:pos="360"/>
      </w:tabs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0A760B"/>
    <w:pPr>
      <w:numPr>
        <w:ilvl w:val="3"/>
      </w:numPr>
      <w:tabs>
        <w:tab w:val="num" w:pos="360"/>
      </w:tabs>
      <w:spacing w:after="120"/>
    </w:pPr>
  </w:style>
  <w:style w:type="numbering" w:customStyle="1" w:styleId="ZZBullets">
    <w:name w:val="ZZ Bullets"/>
    <w:rsid w:val="000A760B"/>
    <w:pPr>
      <w:numPr>
        <w:numId w:val="1"/>
      </w:numPr>
    </w:pPr>
  </w:style>
  <w:style w:type="paragraph" w:customStyle="1" w:styleId="DHHSbulletindentlastline">
    <w:name w:val="DHHS bullet indent last line"/>
    <w:basedOn w:val="DHHSbody"/>
    <w:uiPriority w:val="4"/>
    <w:rsid w:val="000A760B"/>
    <w:pPr>
      <w:numPr>
        <w:ilvl w:val="5"/>
        <w:numId w:val="1"/>
      </w:numPr>
      <w:tabs>
        <w:tab w:val="num" w:pos="360"/>
      </w:tabs>
      <w:ind w:left="0" w:firstLine="0"/>
    </w:pPr>
  </w:style>
  <w:style w:type="character" w:customStyle="1" w:styleId="DHHSbodyChar">
    <w:name w:val="DHHS body Char"/>
    <w:basedOn w:val="DefaultParagraphFont"/>
    <w:link w:val="DHHSbody"/>
    <w:rsid w:val="000A760B"/>
    <w:rPr>
      <w:rFonts w:ascii="Arial" w:eastAsia="Times" w:hAnsi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etterhealth.vic.gov.au/beat-the-bit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Spiro Iliopoulos (DHHS)</dc:creator>
  <cp:lastModifiedBy>Meredith Cameron (DHHS)</cp:lastModifiedBy>
  <cp:revision>2</cp:revision>
  <dcterms:created xsi:type="dcterms:W3CDTF">2020-12-22T04:19:00Z</dcterms:created>
  <dcterms:modified xsi:type="dcterms:W3CDTF">2020-12-22T04:19:00Z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2020-12-18T04:25:26Z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faba3c50-39b8-4e15-92c9-a6c69c40c9ea</vt:lpwstr>
  </property>
  <property fmtid="{D5CDD505-2E9C-101B-9397-08002B2CF9AE}" pid="8" name="MSIP_Label_43e64453-338c-4f93-8a4d-0039a0a41f2a_ContentBits">
    <vt:lpwstr>2</vt:lpwstr>
  </property>
</Properties>
</file>