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6" w:type="dxa"/>
        <w:tblInd w:w="2181" w:type="dxa"/>
        <w:tblCellMar>
          <w:left w:w="0" w:type="dxa"/>
          <w:right w:w="0" w:type="dxa"/>
        </w:tblCellMar>
        <w:tblLook w:val="0600" w:firstRow="0" w:lastRow="0" w:firstColumn="0" w:lastColumn="0" w:noHBand="1" w:noVBand="1"/>
      </w:tblPr>
      <w:tblGrid>
        <w:gridCol w:w="8046"/>
      </w:tblGrid>
      <w:tr w:rsidR="00AD784C" w14:paraId="4C9ECBDB" w14:textId="77777777" w:rsidTr="00D611DB">
        <w:trPr>
          <w:trHeight w:val="1247"/>
        </w:trPr>
        <w:tc>
          <w:tcPr>
            <w:tcW w:w="8046" w:type="dxa"/>
            <w:shd w:val="clear" w:color="auto" w:fill="auto"/>
            <w:vAlign w:val="bottom"/>
          </w:tcPr>
          <w:p w14:paraId="7E383038" w14:textId="0E9B5752" w:rsidR="00AD784C" w:rsidRPr="00161AA0" w:rsidRDefault="00DF697B" w:rsidP="00A91406">
            <w:pPr>
              <w:pStyle w:val="DHHSmainheading"/>
              <w:bidi/>
            </w:pPr>
            <w:r>
              <w:rPr>
                <w:rtl/>
              </w:rPr>
              <w:t xml:space="preserve">خواب و آرام گیری برای </w:t>
            </w:r>
            <w:r>
              <w:rPr>
                <w:rtl/>
              </w:rPr>
              <w:br/>
              <w:t>اوایل طفولیت</w:t>
            </w:r>
          </w:p>
        </w:tc>
      </w:tr>
      <w:tr w:rsidR="00AD784C" w14:paraId="1A03AF5A" w14:textId="77777777" w:rsidTr="00D611DB">
        <w:trPr>
          <w:trHeight w:hRule="exact" w:val="1162"/>
        </w:trPr>
        <w:tc>
          <w:tcPr>
            <w:tcW w:w="8046" w:type="dxa"/>
            <w:shd w:val="clear" w:color="auto" w:fill="auto"/>
            <w:tcMar>
              <w:top w:w="170" w:type="dxa"/>
              <w:bottom w:w="510" w:type="dxa"/>
            </w:tcMar>
          </w:tcPr>
          <w:p w14:paraId="041F72B7" w14:textId="77777777" w:rsidR="00357B4E" w:rsidRDefault="005713EC" w:rsidP="00CB04B6">
            <w:pPr>
              <w:pStyle w:val="DHHSmainsubheading"/>
              <w:bidi/>
              <w:spacing w:after="120"/>
              <w:rPr>
                <w:rtl/>
              </w:rPr>
            </w:pPr>
            <w:r>
              <w:rPr>
                <w:rtl/>
              </w:rPr>
              <w:t>ورقۀ معلوماتی 10: راه حل های نگرانی های مربوط به خواب: اطفال پیش از سن مکتب 3 تا 5 ساله</w:t>
            </w:r>
          </w:p>
          <w:p w14:paraId="02FF5F9D" w14:textId="4B096A91" w:rsidR="00CB04B6" w:rsidRPr="00AD784C" w:rsidRDefault="00CB04B6" w:rsidP="00CB04B6">
            <w:pPr>
              <w:pStyle w:val="DHHSmainsubheading"/>
              <w:bidi/>
              <w:rPr>
                <w:szCs w:val="28"/>
              </w:rPr>
            </w:pPr>
            <w:r>
              <w:rPr>
                <w:rFonts w:hint="cs"/>
                <w:rtl/>
              </w:rPr>
              <w:t>(دری)</w:t>
            </w:r>
          </w:p>
        </w:tc>
      </w:tr>
    </w:tbl>
    <w:p w14:paraId="03008081" w14:textId="77777777" w:rsidR="00752958" w:rsidRDefault="00752958" w:rsidP="00752958">
      <w:pPr>
        <w:pStyle w:val="Heading1"/>
        <w:bidi/>
      </w:pPr>
      <w:r>
        <w:rPr>
          <w:rtl/>
        </w:rPr>
        <w:t>خلاصه</w:t>
      </w:r>
    </w:p>
    <w:p w14:paraId="6AAC49F1" w14:textId="2B2D0677" w:rsidR="00AB02D0" w:rsidRDefault="0092246E" w:rsidP="00AB02D0">
      <w:pPr>
        <w:pStyle w:val="DHHSbullet1"/>
        <w:bidi/>
      </w:pPr>
      <w:r>
        <w:rPr>
          <w:rtl/>
        </w:rPr>
        <w:t>با درک طفل پیش از سن مکتب تان و برقراری ارتباط با او، شما با کلان شدن و رشد وی اشاره های وی را فرا می گیرید. این در ایجاد روابط و الگوهای مثبت خواب کمک می کند.</w:t>
      </w:r>
    </w:p>
    <w:p w14:paraId="795DBC06" w14:textId="7A2FDF23" w:rsidR="000D62A5" w:rsidRDefault="00323334" w:rsidP="00AB02D0">
      <w:pPr>
        <w:pStyle w:val="DHHSbullet1"/>
        <w:bidi/>
      </w:pPr>
      <w:r>
        <w:rPr>
          <w:rtl/>
        </w:rPr>
        <w:t>وقتی طفل شما خسته است، وی اشاره ها یا علایم خستگی را از خود نشان می دهد. اگر شناسایی این علائم را یاد بگیرید، می توانید فرزندتان را تشویق کنید که در زمان مناسب به خواب برود.</w:t>
      </w:r>
    </w:p>
    <w:p w14:paraId="61368EE0" w14:textId="0D32D52D" w:rsidR="00AB02D0" w:rsidRDefault="00AC4AEC" w:rsidP="002443EF">
      <w:pPr>
        <w:pStyle w:val="DHHSbullet1"/>
        <w:bidi/>
      </w:pPr>
      <w:r>
        <w:rPr>
          <w:rtl/>
        </w:rPr>
        <w:t>روال های منظم وقت خواب به طفل پیش از سن مکتب شما کمک می کند تا الگوهای خواب و رفتار مثبتی را ایجاد کند و می تواند از نگرانی های خواب جلوگیری کند.</w:t>
      </w:r>
    </w:p>
    <w:p w14:paraId="04E79BFC" w14:textId="00769B75" w:rsidR="00D92CF3" w:rsidRDefault="00D92CF3" w:rsidP="0068409B">
      <w:pPr>
        <w:pStyle w:val="Heading1"/>
        <w:bidi/>
      </w:pPr>
      <w:r>
        <w:rPr>
          <w:rtl/>
        </w:rPr>
        <w:t>ارتباط گیری با طفل پیش از سن مکتب تان</w:t>
      </w:r>
    </w:p>
    <w:p w14:paraId="12820611" w14:textId="44AF92EB" w:rsidR="00D92CF3" w:rsidRDefault="00D92CF3" w:rsidP="00D92CF3">
      <w:pPr>
        <w:pStyle w:val="DHHSbody"/>
        <w:bidi/>
      </w:pPr>
      <w:r>
        <w:rPr>
          <w:rtl/>
        </w:rPr>
        <w:t xml:space="preserve">این مهم است که طفل پیش از سن مکتب تان احساس کند که </w:t>
      </w:r>
      <w:r w:rsidR="00FA3F11">
        <w:rPr>
          <w:rFonts w:hint="cs"/>
          <w:rtl/>
        </w:rPr>
        <w:t xml:space="preserve">مصون </w:t>
      </w:r>
      <w:r>
        <w:rPr>
          <w:rtl/>
        </w:rPr>
        <w:t>و دوست داشتنی است. شما می توانید این کار را با پاسخ دادن به یک شیوۀ گرم و مثبت به وی انجام دهید.</w:t>
      </w:r>
    </w:p>
    <w:p w14:paraId="5FCB1FD0" w14:textId="33A1F891" w:rsidR="00D92CF3" w:rsidRDefault="00D92CF3" w:rsidP="00D92CF3">
      <w:pPr>
        <w:pStyle w:val="DHHSbody"/>
        <w:bidi/>
      </w:pPr>
      <w:r>
        <w:rPr>
          <w:rtl/>
        </w:rPr>
        <w:t>تعامل مثبت افراد به اطفال پیش از سن مکتب نشان می دهد که آنها مهم و از نظر بزرگسالان با ارزش هستند.</w:t>
      </w:r>
    </w:p>
    <w:p w14:paraId="67C9A385" w14:textId="095B7480" w:rsidR="00D92CF3" w:rsidRDefault="00D92CF3" w:rsidP="00D92CF3">
      <w:pPr>
        <w:pStyle w:val="DHHSbody"/>
        <w:bidi/>
      </w:pPr>
      <w:r>
        <w:rPr>
          <w:rtl/>
        </w:rPr>
        <w:t>با درک طفل پیش از سن مکتب تان و برقراری ارتباط با او، شما با کلان شدن و رشد وی اشاره های وی رافرا می گیرید. این در ایجاد روابط و الگوهای مثبت خواب کمک می کند.</w:t>
      </w:r>
    </w:p>
    <w:p w14:paraId="29EE06FE" w14:textId="70F7D8B5" w:rsidR="007D4C70" w:rsidRDefault="007D4C70" w:rsidP="00D92CF3">
      <w:pPr>
        <w:pStyle w:val="DHHSbody"/>
        <w:bidi/>
      </w:pPr>
      <w:r>
        <w:rPr>
          <w:rtl/>
        </w:rPr>
        <w:t xml:space="preserve">برای معلومات بیشتر در مورد </w:t>
      </w:r>
      <w:hyperlink r:id="rId10" w:history="1">
        <w:r>
          <w:rPr>
            <w:rStyle w:val="Hyperlink"/>
            <w:rtl/>
          </w:rPr>
          <w:t>روابط خوب والدین و طفل پیش از سن مکتب</w:t>
        </w:r>
      </w:hyperlink>
      <w:r>
        <w:rPr>
          <w:rtl/>
        </w:rPr>
        <w:t xml:space="preserve"> به وبسایت Raising Children به این آدرس: https://raisingchildren.net.au/toddlers/connaching-communicating/connaching/parent-child-reactionsships مراجعه کنید.</w:t>
      </w:r>
    </w:p>
    <w:p w14:paraId="41D9EA7A" w14:textId="7BCC3700" w:rsidR="00943159" w:rsidRDefault="00AC4AEC" w:rsidP="00943159">
      <w:pPr>
        <w:pStyle w:val="Heading2"/>
        <w:bidi/>
      </w:pPr>
      <w:r>
        <w:rPr>
          <w:rtl/>
        </w:rPr>
        <w:t>علائم خستگی طفل پیش از سن مکتب تان را بشناسید</w:t>
      </w:r>
    </w:p>
    <w:p w14:paraId="3EE49A9A" w14:textId="6B0D7BFC" w:rsidR="00943159" w:rsidRDefault="00943159" w:rsidP="00943159">
      <w:pPr>
        <w:pStyle w:val="DHHSbody"/>
        <w:bidi/>
      </w:pPr>
      <w:r>
        <w:rPr>
          <w:rtl/>
        </w:rPr>
        <w:t>وقتی طفل شما خسته است، وی اشاره ها یا علایم خستگی را از خود نشان می دهد. اگر شناسایی این علائم را یاد بگیرید، می توانید فرزندتان را تشویق کنید که در زمان مناسب به خواب برود.</w:t>
      </w:r>
    </w:p>
    <w:p w14:paraId="630BEB9F" w14:textId="2EB8BADF" w:rsidR="00943159" w:rsidRDefault="00943159" w:rsidP="00943159">
      <w:pPr>
        <w:pStyle w:val="DHHSbody"/>
        <w:bidi/>
      </w:pPr>
      <w:r>
        <w:rPr>
          <w:rtl/>
        </w:rPr>
        <w:t>اطفال پیش از سن مکتب 3 - 5 ساله در صورتی که یک روز شلوغ خارج از روال عادی را داشته باشند ممکن است خسته شوند.</w:t>
      </w:r>
    </w:p>
    <w:p w14:paraId="5B5B1F42" w14:textId="77777777" w:rsidR="00943159" w:rsidRPr="001C0E2B" w:rsidRDefault="00943159" w:rsidP="00943159">
      <w:pPr>
        <w:pStyle w:val="DHHSbody"/>
        <w:bidi/>
      </w:pPr>
      <w:r>
        <w:rPr>
          <w:rtl/>
        </w:rPr>
        <w:t>علائم خستگی برای این گروه سنی می تواند شامل این ها باشد:</w:t>
      </w:r>
    </w:p>
    <w:p w14:paraId="51CB016A" w14:textId="378D78F3" w:rsidR="00943159" w:rsidRPr="001B238C" w:rsidRDefault="00FA3F11" w:rsidP="00943159">
      <w:pPr>
        <w:pStyle w:val="DHHSbullet1"/>
        <w:bidi/>
      </w:pPr>
      <w:r>
        <w:rPr>
          <w:rFonts w:hint="cs"/>
          <w:rtl/>
        </w:rPr>
        <w:t>جنجالی شدن</w:t>
      </w:r>
    </w:p>
    <w:p w14:paraId="7402228F" w14:textId="275EE6DB" w:rsidR="00943159" w:rsidRPr="001B238C" w:rsidRDefault="00FA3F11" w:rsidP="00943159">
      <w:pPr>
        <w:pStyle w:val="DHHSbullet1"/>
        <w:bidi/>
      </w:pPr>
      <w:r>
        <w:rPr>
          <w:rFonts w:hint="cs"/>
          <w:rtl/>
        </w:rPr>
        <w:t>محکم چسپیدن به کسی</w:t>
      </w:r>
    </w:p>
    <w:p w14:paraId="10F4CD1A" w14:textId="77777777" w:rsidR="00943159" w:rsidRPr="001B238C" w:rsidRDefault="00943159" w:rsidP="00943159">
      <w:pPr>
        <w:pStyle w:val="DHHSbullet1"/>
        <w:bidi/>
      </w:pPr>
      <w:r>
        <w:rPr>
          <w:rtl/>
        </w:rPr>
        <w:t>بدخلق بودن</w:t>
      </w:r>
    </w:p>
    <w:p w14:paraId="1A6D0962" w14:textId="77777777" w:rsidR="00943159" w:rsidRPr="001B238C" w:rsidRDefault="00943159" w:rsidP="00943159">
      <w:pPr>
        <w:pStyle w:val="DHHSbullet1"/>
        <w:bidi/>
      </w:pPr>
      <w:r>
        <w:rPr>
          <w:rtl/>
        </w:rPr>
        <w:t>فریاد زدن یا گریه کردن</w:t>
      </w:r>
    </w:p>
    <w:p w14:paraId="640DAB26" w14:textId="77777777" w:rsidR="00943159" w:rsidRPr="001B238C" w:rsidRDefault="00943159" w:rsidP="00943159">
      <w:pPr>
        <w:pStyle w:val="DHHSbullet1"/>
        <w:bidi/>
      </w:pPr>
      <w:r>
        <w:rPr>
          <w:rtl/>
        </w:rPr>
        <w:t>تقاضای توجه</w:t>
      </w:r>
    </w:p>
    <w:p w14:paraId="7B6BB3A2" w14:textId="77777777" w:rsidR="00943159" w:rsidRPr="001B238C" w:rsidRDefault="00943159" w:rsidP="00943159">
      <w:pPr>
        <w:pStyle w:val="DHHSbullet1"/>
        <w:bidi/>
      </w:pPr>
      <w:r>
        <w:rPr>
          <w:rtl/>
        </w:rPr>
        <w:t xml:space="preserve">ملولی از سامان های بازی </w:t>
      </w:r>
    </w:p>
    <w:p w14:paraId="6DD73E17" w14:textId="77777777" w:rsidR="00943159" w:rsidRPr="00603BDB" w:rsidRDefault="00943159" w:rsidP="00943159">
      <w:pPr>
        <w:pStyle w:val="DHHSbullet1"/>
        <w:bidi/>
      </w:pPr>
      <w:r>
        <w:rPr>
          <w:rtl/>
        </w:rPr>
        <w:t>مالیدن چشم ها</w:t>
      </w:r>
    </w:p>
    <w:p w14:paraId="7575FC73" w14:textId="77777777" w:rsidR="00943159" w:rsidRPr="0068409B" w:rsidRDefault="00943159" w:rsidP="00943159">
      <w:pPr>
        <w:pStyle w:val="DHHSbullet1"/>
        <w:bidi/>
      </w:pPr>
      <w:r>
        <w:rPr>
          <w:rtl/>
        </w:rPr>
        <w:t>نق نقی بودن با غذا</w:t>
      </w:r>
    </w:p>
    <w:p w14:paraId="2F628922" w14:textId="219C3B5D" w:rsidR="0084087D" w:rsidRDefault="00AC4AEC" w:rsidP="0068409B">
      <w:pPr>
        <w:pStyle w:val="Heading1"/>
        <w:bidi/>
      </w:pPr>
      <w:r>
        <w:rPr>
          <w:rtl/>
        </w:rPr>
        <w:t>ایجاد روال ها و محیط های مثبت خواب</w:t>
      </w:r>
    </w:p>
    <w:p w14:paraId="421BCE46" w14:textId="4329BB16" w:rsidR="00251B62" w:rsidRDefault="00490DC4" w:rsidP="00490DC4">
      <w:pPr>
        <w:pStyle w:val="DHHSbody"/>
        <w:bidi/>
      </w:pPr>
      <w:r>
        <w:rPr>
          <w:rtl/>
        </w:rPr>
        <w:t>روالها و محیط ها نقش مهمی را در کمک به خوابیدن اطفال پیش از سن مکتب بازی می کنند.</w:t>
      </w:r>
    </w:p>
    <w:p w14:paraId="0866D8C3" w14:textId="657D37B3" w:rsidR="00251B62" w:rsidRDefault="00C37256" w:rsidP="00490DC4">
      <w:pPr>
        <w:pStyle w:val="DHHSbody"/>
        <w:bidi/>
      </w:pPr>
      <w:r>
        <w:rPr>
          <w:rtl/>
        </w:rPr>
        <w:lastRenderedPageBreak/>
        <w:t xml:space="preserve">اطفال به یک اشاره نیاز دارند تا به آنها بگوید وقت آن است که بخوابند. این معمولاً چیزی در محیط بیرونی آنهاست. </w:t>
      </w:r>
    </w:p>
    <w:p w14:paraId="57C67578" w14:textId="4005CC0E" w:rsidR="00251B62" w:rsidRDefault="00251B62" w:rsidP="00490DC4">
      <w:pPr>
        <w:pStyle w:val="DHHSbody"/>
        <w:bidi/>
      </w:pPr>
      <w:r>
        <w:rPr>
          <w:rtl/>
        </w:rPr>
        <w:t xml:space="preserve">این می تواند یک اتاق تاریک یا داشتن اشیای آشنا در دور وبر آنها باشد. </w:t>
      </w:r>
    </w:p>
    <w:p w14:paraId="371B0072" w14:textId="0D1E28EA" w:rsidR="00490DC4" w:rsidRDefault="00490DC4" w:rsidP="0068409B">
      <w:pPr>
        <w:pStyle w:val="DHHSbody"/>
        <w:bidi/>
      </w:pPr>
      <w:r>
        <w:rPr>
          <w:rtl/>
        </w:rPr>
        <w:t xml:space="preserve">اجرای بعضی از روال ها برای مدت طولانی دشوار است زیرا ممکن است باعث ایجاد رفتارها و الگوهای منفی خواب برای طفل شما شود. مانند اجازه دادن به طفل پیش از سن مکتب تان که در بستر شما به خواب رود، زیرا ممکن است در آینده فقط در بستر شما به خواب رود. این </w:t>
      </w:r>
      <w:r w:rsidR="00FA3F11">
        <w:rPr>
          <w:rFonts w:hint="cs"/>
          <w:rtl/>
        </w:rPr>
        <w:t>مربوط به</w:t>
      </w:r>
      <w:r>
        <w:rPr>
          <w:rtl/>
        </w:rPr>
        <w:t xml:space="preserve"> شماست که تصمیم بگیرید که آیا می توانید این نوع روال ها را ادامه دهید یا خیر. </w:t>
      </w:r>
    </w:p>
    <w:p w14:paraId="71727CF2" w14:textId="1C770BE3" w:rsidR="00BB4A4E" w:rsidRPr="00967B17" w:rsidRDefault="00BB4A4E" w:rsidP="0068409B">
      <w:pPr>
        <w:pStyle w:val="Heading2"/>
        <w:bidi/>
      </w:pPr>
      <w:r>
        <w:rPr>
          <w:rtl/>
        </w:rPr>
        <w:t>محیط خواب</w:t>
      </w:r>
    </w:p>
    <w:p w14:paraId="601EDD16" w14:textId="2B5EA8E8" w:rsidR="00251B62" w:rsidRDefault="00251B62">
      <w:pPr>
        <w:pStyle w:val="DHHSbody"/>
        <w:bidi/>
      </w:pPr>
      <w:r>
        <w:rPr>
          <w:rtl/>
        </w:rPr>
        <w:t>بعضی از کارهایی که می توانید انجام دهید تا یک محیط خواب خوب را برای طفل پیش از مکتب تان ایجاد کنید عبارتند از:</w:t>
      </w:r>
    </w:p>
    <w:p w14:paraId="00325490" w14:textId="65DF8A4B" w:rsidR="00C37256" w:rsidRPr="00BE4C1A" w:rsidRDefault="00BB3C3C" w:rsidP="0068409B">
      <w:pPr>
        <w:pStyle w:val="DHHSbullet1"/>
        <w:bidi/>
      </w:pPr>
      <w:r>
        <w:rPr>
          <w:rtl/>
        </w:rPr>
        <w:t>محیط های تاریک و خاموش.</w:t>
      </w:r>
    </w:p>
    <w:p w14:paraId="25E2BDDA" w14:textId="6AE528B8" w:rsidR="00C37256" w:rsidRPr="00BE4C1A" w:rsidRDefault="00BB3C3C" w:rsidP="0068409B">
      <w:pPr>
        <w:pStyle w:val="DHHSbullet1"/>
        <w:bidi/>
      </w:pPr>
      <w:r>
        <w:rPr>
          <w:rtl/>
        </w:rPr>
        <w:t>حمام گرفتن در شب</w:t>
      </w:r>
    </w:p>
    <w:p w14:paraId="069A2E1D" w14:textId="125458CB" w:rsidR="00C37256" w:rsidRPr="00BE4C1A" w:rsidRDefault="00BB3C3C" w:rsidP="0068409B">
      <w:pPr>
        <w:pStyle w:val="DHHSbullet1"/>
        <w:bidi/>
      </w:pPr>
      <w:r>
        <w:rPr>
          <w:rtl/>
        </w:rPr>
        <w:t>زمان های خواب و بیداری ثابت و قابل پیش بینی.</w:t>
      </w:r>
    </w:p>
    <w:p w14:paraId="63E7CF32" w14:textId="6D25C8BA" w:rsidR="00C37256" w:rsidRPr="00BE4C1A" w:rsidRDefault="00BB3C3C" w:rsidP="0068409B">
      <w:pPr>
        <w:pStyle w:val="DHHSbullet1"/>
        <w:bidi/>
      </w:pPr>
      <w:r>
        <w:rPr>
          <w:rtl/>
        </w:rPr>
        <w:t>خاموشی و کاهش تحریکات مانند زمان صفحه نمایش، تلویزیون و بازی پرشور قبل از خواب</w:t>
      </w:r>
    </w:p>
    <w:p w14:paraId="4F04A800" w14:textId="54AF9F4E" w:rsidR="00C37256" w:rsidRPr="00BE4C1A" w:rsidRDefault="00BB3C3C" w:rsidP="0068409B">
      <w:pPr>
        <w:pStyle w:val="DHHSbullet1"/>
        <w:bidi/>
      </w:pPr>
      <w:r>
        <w:rPr>
          <w:rtl/>
        </w:rPr>
        <w:t>اشیای آرامش بخش مانند اسباب بازی های نرم و لحاف های مخصوص</w:t>
      </w:r>
    </w:p>
    <w:p w14:paraId="78646C07" w14:textId="2449C9AF" w:rsidR="001B238C" w:rsidRPr="0068409B" w:rsidRDefault="00BB3C3C" w:rsidP="0068409B">
      <w:pPr>
        <w:pStyle w:val="DHHSbullet1"/>
        <w:bidi/>
      </w:pPr>
      <w:r>
        <w:rPr>
          <w:rtl/>
        </w:rPr>
        <w:t xml:space="preserve">روال های مثبت خواب به شمول تداعی های قبل از خواب مانند خواندن، لالایی و قرار دادن طفل پیش از مکتب تان در بستر هنگامی که خسته ولی هنوز بیدار است. </w:t>
      </w:r>
    </w:p>
    <w:p w14:paraId="10B08227" w14:textId="77994880" w:rsidR="002B52F8" w:rsidRPr="002B52F8" w:rsidRDefault="002B52F8" w:rsidP="0068409B">
      <w:pPr>
        <w:pStyle w:val="Heading2"/>
        <w:bidi/>
      </w:pPr>
      <w:r>
        <w:rPr>
          <w:rtl/>
        </w:rPr>
        <w:t>روال های وقت خواب</w:t>
      </w:r>
    </w:p>
    <w:p w14:paraId="521A36A9" w14:textId="688C8578" w:rsidR="002B52F8" w:rsidRDefault="002B52F8" w:rsidP="002B52F8">
      <w:pPr>
        <w:pStyle w:val="DHHSbody"/>
        <w:bidi/>
      </w:pPr>
      <w:r>
        <w:rPr>
          <w:rtl/>
        </w:rPr>
        <w:t xml:space="preserve">روال های منظم وقت خواب به طفل پیش از سن مکتب شما کمک می کند تا الگوهای خواب و رفتار مثبتی را ایجاد کند و می تواند از مشکلات خواب جلوگیری کند. </w:t>
      </w:r>
    </w:p>
    <w:p w14:paraId="73610B78" w14:textId="01011ACB" w:rsidR="00FD0979" w:rsidRDefault="002B52F8" w:rsidP="002B52F8">
      <w:pPr>
        <w:pStyle w:val="DHHSbody"/>
        <w:bidi/>
      </w:pPr>
      <w:r>
        <w:rPr>
          <w:rtl/>
        </w:rPr>
        <w:t>روال های منظم هنگام روز و وقت خواب می توانند به طفل شما کمک کنند که به خواب رود و در خواب بماند. این روال ها به طفل شما اطلاع می دهند که خواب در حال آمدن است.</w:t>
      </w:r>
    </w:p>
    <w:p w14:paraId="19B3FC84" w14:textId="105AE8FC" w:rsidR="00FD0979" w:rsidRDefault="00FD0979" w:rsidP="002B52F8">
      <w:pPr>
        <w:pStyle w:val="DHHSbody"/>
        <w:bidi/>
      </w:pPr>
      <w:r>
        <w:rPr>
          <w:rtl/>
        </w:rPr>
        <w:t>آنها برای فرزند شما قابل پیش بینی و آرامش بخش هستند.</w:t>
      </w:r>
    </w:p>
    <w:p w14:paraId="5B463205" w14:textId="5E3D387F" w:rsidR="00FD0979" w:rsidRDefault="00FD0979" w:rsidP="002B52F8">
      <w:pPr>
        <w:pStyle w:val="DHHSbody"/>
        <w:bidi/>
      </w:pPr>
      <w:r>
        <w:rPr>
          <w:rtl/>
        </w:rPr>
        <w:t xml:space="preserve">بعضی از چیزهایی که می توانید انجام دهید شامل موارد زیر می شود: </w:t>
      </w:r>
    </w:p>
    <w:p w14:paraId="6DAD3840" w14:textId="7EFEB8F7" w:rsidR="00FD0979" w:rsidRPr="00FD0979" w:rsidRDefault="00BB3C3C" w:rsidP="0068409B">
      <w:pPr>
        <w:pStyle w:val="DHHSbullet1"/>
        <w:bidi/>
      </w:pPr>
      <w:r>
        <w:rPr>
          <w:rtl/>
        </w:rPr>
        <w:t>کوتاه نگهداشتن روال - بیش از 30 تا 45 دقیقه نباشد.</w:t>
      </w:r>
    </w:p>
    <w:p w14:paraId="4E804A9F" w14:textId="4407DBDD" w:rsidR="00FD0979" w:rsidRPr="00FD0979" w:rsidRDefault="00BB3C3C" w:rsidP="0068409B">
      <w:pPr>
        <w:pStyle w:val="DHHSbullet1"/>
        <w:bidi/>
      </w:pPr>
      <w:r>
        <w:rPr>
          <w:rtl/>
        </w:rPr>
        <w:t>استفاده از فعالیت های آرامش بخش یکسان هر روز قبل از خواب مانند حمام گرم، ماساژ، داستان خواندن یا لالایی خواندن.</w:t>
      </w:r>
    </w:p>
    <w:p w14:paraId="566D1D98" w14:textId="63D1786C" w:rsidR="00FD0979" w:rsidRDefault="00BB3C3C" w:rsidP="00FD0979">
      <w:pPr>
        <w:pStyle w:val="DHHSbullet1"/>
        <w:bidi/>
      </w:pPr>
      <w:r>
        <w:rPr>
          <w:rtl/>
        </w:rPr>
        <w:t>ایجاد یک محیط آرام، خاموش، تاریک و گرم بدون تلویزیون.</w:t>
      </w:r>
    </w:p>
    <w:p w14:paraId="68287A84" w14:textId="4D7E0FD2" w:rsidR="002B52F8" w:rsidRPr="00EB474C" w:rsidRDefault="00FD0979" w:rsidP="0068409B">
      <w:pPr>
        <w:pStyle w:val="DHHSbodyafterbullets"/>
        <w:bidi/>
      </w:pPr>
      <w:r>
        <w:rPr>
          <w:rtl/>
        </w:rPr>
        <w:t xml:space="preserve">از زمان های منظم وقت خواب، وقت خواب سبک و وقت بیداری استفاده کنید تا به فرزندتان کمک کنید که یک ریتم خوبی برای خواب و بیداری ایجاد کند. </w:t>
      </w:r>
    </w:p>
    <w:p w14:paraId="1C8F6009" w14:textId="5710713F" w:rsidR="002B52F8" w:rsidRDefault="00173F95">
      <w:pPr>
        <w:pStyle w:val="Heading2"/>
        <w:bidi/>
      </w:pPr>
      <w:r>
        <w:rPr>
          <w:rtl/>
        </w:rPr>
        <w:t>الگوهای روزانه انعطاف پذیر</w:t>
      </w:r>
    </w:p>
    <w:p w14:paraId="042E52F0" w14:textId="4363BDF0" w:rsidR="00743139" w:rsidRDefault="00743139" w:rsidP="00743139">
      <w:pPr>
        <w:pStyle w:val="DHHSbody"/>
        <w:bidi/>
      </w:pPr>
      <w:r>
        <w:rPr>
          <w:rtl/>
        </w:rPr>
        <w:t>تحقیقات نشان می دهد که بهتر این است که با کلان شدن و رشد طفل تان از روال خواب یکسان استفاده کنید.</w:t>
      </w:r>
    </w:p>
    <w:p w14:paraId="2C9A97D2" w14:textId="3BB5A1D6" w:rsidR="00743139" w:rsidRDefault="00173F95" w:rsidP="00743139">
      <w:pPr>
        <w:pStyle w:val="DHHSbody"/>
        <w:bidi/>
      </w:pPr>
      <w:r>
        <w:rPr>
          <w:b/>
          <w:bCs/>
          <w:rtl/>
        </w:rPr>
        <w:t xml:space="preserve">الگوهای انعطاف پذیر روزانه </w:t>
      </w:r>
      <w:r>
        <w:rPr>
          <w:rtl/>
        </w:rPr>
        <w:t>یک روال روزانه است که می توانید برای نوزادان، اطفال نوپا و پیش از سن مکتب به منظور تشویق زود هنگام الگوهای مثبت خواب و رفتار از آن استفاده کنید.</w:t>
      </w:r>
    </w:p>
    <w:p w14:paraId="07AA00BC" w14:textId="4ED7E34D" w:rsidR="00743139" w:rsidRPr="00743139" w:rsidRDefault="00743139" w:rsidP="0068409B">
      <w:pPr>
        <w:pStyle w:val="DHHSbullet1"/>
        <w:bidi/>
      </w:pPr>
      <w:r>
        <w:rPr>
          <w:rtl/>
        </w:rPr>
        <w:t xml:space="preserve">در طول روز زمان </w:t>
      </w:r>
      <w:r w:rsidRPr="00743139">
        <w:rPr>
          <w:b/>
          <w:bCs/>
          <w:rtl/>
        </w:rPr>
        <w:t>بازی</w:t>
      </w:r>
      <w:r>
        <w:rPr>
          <w:rtl/>
        </w:rPr>
        <w:t xml:space="preserve"> را تشویق کنید. مثال هایی از زمان بازی برای اطفال پیش از سن مکتب عبارتند از:</w:t>
      </w:r>
    </w:p>
    <w:p w14:paraId="0D1EBAC0" w14:textId="3D324007" w:rsidR="001B238C" w:rsidRPr="00603BDB" w:rsidRDefault="001B238C" w:rsidP="0068409B">
      <w:pPr>
        <w:pStyle w:val="DHHSbullet2"/>
        <w:bidi/>
      </w:pPr>
      <w:r>
        <w:rPr>
          <w:rtl/>
        </w:rPr>
        <w:t>نقاشی</w:t>
      </w:r>
    </w:p>
    <w:p w14:paraId="6EEF1CE8" w14:textId="6242EED4" w:rsidR="001B238C" w:rsidRPr="00603BDB" w:rsidRDefault="001B238C" w:rsidP="0068409B">
      <w:pPr>
        <w:pStyle w:val="DHHSbullet2"/>
        <w:bidi/>
      </w:pPr>
      <w:r>
        <w:rPr>
          <w:rtl/>
        </w:rPr>
        <w:t>خواندن</w:t>
      </w:r>
    </w:p>
    <w:p w14:paraId="6634E338" w14:textId="3D3F1A0A" w:rsidR="001B238C" w:rsidRPr="00603BDB" w:rsidRDefault="001B238C" w:rsidP="0068409B">
      <w:pPr>
        <w:pStyle w:val="DHHSbullet2"/>
        <w:bidi/>
      </w:pPr>
      <w:r>
        <w:rPr>
          <w:rtl/>
        </w:rPr>
        <w:t>آواز خوانی</w:t>
      </w:r>
    </w:p>
    <w:p w14:paraId="15FDCDC3" w14:textId="2376B090" w:rsidR="001B238C" w:rsidRPr="00603BDB" w:rsidRDefault="001B238C" w:rsidP="0068409B">
      <w:pPr>
        <w:pStyle w:val="DHHSbullet2"/>
        <w:bidi/>
      </w:pPr>
      <w:r>
        <w:rPr>
          <w:rtl/>
        </w:rPr>
        <w:t>رقص کردن</w:t>
      </w:r>
    </w:p>
    <w:p w14:paraId="73C9AE88" w14:textId="77777777" w:rsidR="00D664C3" w:rsidRDefault="001B238C" w:rsidP="0068409B">
      <w:pPr>
        <w:pStyle w:val="DHHSbullet2"/>
        <w:bidi/>
      </w:pPr>
      <w:r>
        <w:rPr>
          <w:rtl/>
        </w:rPr>
        <w:t>بازی، مانند بازی با توپ</w:t>
      </w:r>
    </w:p>
    <w:p w14:paraId="060E8FF2" w14:textId="74375CFC" w:rsidR="00D664C3" w:rsidRDefault="00D664C3" w:rsidP="0068409B">
      <w:pPr>
        <w:pStyle w:val="DHHSbullet2"/>
        <w:bidi/>
      </w:pPr>
      <w:r>
        <w:rPr>
          <w:rtl/>
        </w:rPr>
        <w:t>دویدن و قدم زدن</w:t>
      </w:r>
    </w:p>
    <w:p w14:paraId="2846F1D0" w14:textId="77777777" w:rsidR="00D664C3" w:rsidRDefault="00D664C3" w:rsidP="0068409B">
      <w:pPr>
        <w:pStyle w:val="DHHSbullet2"/>
        <w:bidi/>
      </w:pPr>
      <w:r>
        <w:rPr>
          <w:rtl/>
        </w:rPr>
        <w:t>رفتن به پارک</w:t>
      </w:r>
    </w:p>
    <w:p w14:paraId="613B9163" w14:textId="5AE715ED" w:rsidR="001B238C" w:rsidRPr="008930E8" w:rsidRDefault="00D664C3" w:rsidP="0068409B">
      <w:pPr>
        <w:pStyle w:val="DHHSbullet2"/>
        <w:bidi/>
      </w:pPr>
      <w:r>
        <w:rPr>
          <w:rtl/>
        </w:rPr>
        <w:t xml:space="preserve">بالا رفتن و خیز زدن </w:t>
      </w:r>
    </w:p>
    <w:p w14:paraId="5A5307C1" w14:textId="73D1560D" w:rsidR="00743139" w:rsidRPr="00743139" w:rsidRDefault="00743139" w:rsidP="0068409B">
      <w:pPr>
        <w:pStyle w:val="DHHSbullet1"/>
        <w:bidi/>
      </w:pPr>
      <w:r>
        <w:rPr>
          <w:rtl/>
        </w:rPr>
        <w:t xml:space="preserve">مواظب اولین </w:t>
      </w:r>
      <w:r w:rsidRPr="008930E8">
        <w:rPr>
          <w:b/>
          <w:bCs/>
          <w:rtl/>
        </w:rPr>
        <w:t>علائم خستگی</w:t>
      </w:r>
      <w:r>
        <w:rPr>
          <w:rtl/>
        </w:rPr>
        <w:t xml:space="preserve"> باشید و اگر طفل پیش از سن مکتب تان هنوز خواب سبک روزانه دارد، او را وقتی که خسته اما هنوز بیدار است به بستر بگذارید. </w:t>
      </w:r>
    </w:p>
    <w:p w14:paraId="1E75C11D" w14:textId="13B346BC" w:rsidR="00743139" w:rsidRPr="00743139" w:rsidRDefault="00173F95" w:rsidP="0068409B">
      <w:pPr>
        <w:pStyle w:val="DHHSbodyafterbullets"/>
        <w:bidi/>
      </w:pPr>
      <w:r>
        <w:rPr>
          <w:b/>
          <w:bCs/>
          <w:rtl/>
        </w:rPr>
        <w:lastRenderedPageBreak/>
        <w:t>الگوهای انعطاف پذیر روزانه</w:t>
      </w:r>
      <w:r w:rsidR="00743139" w:rsidRPr="0068409B">
        <w:rPr>
          <w:rtl/>
        </w:rPr>
        <w:t xml:space="preserve"> اگر در طول روز انجام شوند خیلی مؤثر اند. شما باید در شب ها بازی را کاهش دهید و یک محیطی آرام و کم نور را فراهم کنید تا طفل شما تفاوت روز و شب را درک کند.</w:t>
      </w:r>
    </w:p>
    <w:p w14:paraId="267E43E9" w14:textId="57DEE431" w:rsidR="00743139" w:rsidRPr="00141315" w:rsidRDefault="00173F95" w:rsidP="0068409B">
      <w:pPr>
        <w:pStyle w:val="DHHSbody"/>
        <w:bidi/>
      </w:pPr>
      <w:r>
        <w:rPr>
          <w:rtl/>
        </w:rPr>
        <w:t>زمان صرف غذا بخش مهمی از روال است. با داشتن یک رژیم غذایی صحی و کافی، طفل پیش از مکتب تان انرژی لازم را برای بازی خواهد داشت، که این به نوبه خود رفتارهای مثبت خواب را تشویق می کند.</w:t>
      </w:r>
    </w:p>
    <w:p w14:paraId="594F9873" w14:textId="77777777" w:rsidR="00CE01B2" w:rsidRDefault="00CE01B2" w:rsidP="00CE01B2">
      <w:pPr>
        <w:pStyle w:val="Heading2"/>
        <w:bidi/>
      </w:pPr>
      <w:r>
        <w:rPr>
          <w:rtl/>
        </w:rPr>
        <w:t>خواب محفوظ</w:t>
      </w:r>
    </w:p>
    <w:p w14:paraId="71813FA8" w14:textId="445688EF" w:rsidR="00FE2E67" w:rsidRDefault="00FE2E67" w:rsidP="00FE2E67">
      <w:pPr>
        <w:pStyle w:val="DHHSbody"/>
        <w:bidi/>
      </w:pPr>
      <w:r>
        <w:rPr>
          <w:rtl/>
        </w:rPr>
        <w:t>راههای خواباندن محفوظ طفل پیش از سن مکتب تان:</w:t>
      </w:r>
    </w:p>
    <w:p w14:paraId="2AD3DFD3" w14:textId="6E69C6C6" w:rsidR="00FE2E67" w:rsidRDefault="00BB3C3C" w:rsidP="00FE2E67">
      <w:pPr>
        <w:pStyle w:val="DHHSbullet1"/>
        <w:numPr>
          <w:ilvl w:val="0"/>
          <w:numId w:val="31"/>
        </w:numPr>
        <w:bidi/>
      </w:pPr>
      <w:r>
        <w:rPr>
          <w:rtl/>
        </w:rPr>
        <w:t>سر و صورت او را نپوشانید، طفل پیش از سن مکتب تان نباید با پوشیدن کلاه به بستر رود زیرا این کار محفوظ نیست.</w:t>
      </w:r>
    </w:p>
    <w:p w14:paraId="7BE73E10" w14:textId="00CB0FE2" w:rsidR="00FE2E67" w:rsidRDefault="00BB3C3C" w:rsidP="00C02A29">
      <w:pPr>
        <w:pStyle w:val="DHHSbullet1"/>
        <w:numPr>
          <w:ilvl w:val="0"/>
          <w:numId w:val="31"/>
        </w:numPr>
        <w:bidi/>
      </w:pPr>
      <w:r>
        <w:rPr>
          <w:rtl/>
        </w:rPr>
        <w:t>اطمینان حاصل کنید که طفل پیش از سن مکتب تان در یک محیط بدون دود قرار دارد.</w:t>
      </w:r>
    </w:p>
    <w:p w14:paraId="7144D935" w14:textId="1D6C0695" w:rsidR="00FE2E67" w:rsidRDefault="00BB3C3C" w:rsidP="00FE2E67">
      <w:pPr>
        <w:pStyle w:val="DHHSbullet1"/>
        <w:numPr>
          <w:ilvl w:val="0"/>
          <w:numId w:val="31"/>
        </w:numPr>
        <w:bidi/>
      </w:pPr>
      <w:r>
        <w:rPr>
          <w:rtl/>
        </w:rPr>
        <w:t>طفل پیش از سن مکتب تان را در یک تخت خواب محفوظ خواب دهید.</w:t>
      </w:r>
    </w:p>
    <w:p w14:paraId="3322FD89" w14:textId="7F38D0A0" w:rsidR="00FE2E67" w:rsidRDefault="00BB3C3C" w:rsidP="00FE2E67">
      <w:pPr>
        <w:pStyle w:val="DHHSbullet1"/>
        <w:bidi/>
      </w:pPr>
      <w:r>
        <w:rPr>
          <w:rtl/>
        </w:rPr>
        <w:t>از محفوظ بودن کل محیط خواب، از جمله وسایل در دسترس، مانند وسایل برقی و طناب های کرکره یا پرده، اطمینان حاصل کنید.</w:t>
      </w:r>
    </w:p>
    <w:p w14:paraId="606534BA" w14:textId="77777777" w:rsidR="00FE2E67" w:rsidRDefault="00FE2E67" w:rsidP="00FE2E67">
      <w:pPr>
        <w:pStyle w:val="Heading2"/>
        <w:bidi/>
      </w:pPr>
      <w:r>
        <w:rPr>
          <w:rtl/>
        </w:rPr>
        <w:t>انتقال از تختخواب طفلانه به تختخواب (Cot to bed)</w:t>
      </w:r>
    </w:p>
    <w:p w14:paraId="25A4BA1C" w14:textId="0F4C3E52" w:rsidR="00FE2E67" w:rsidRDefault="00FE2E67" w:rsidP="00FE2E67">
      <w:pPr>
        <w:pStyle w:val="DHHSbody"/>
        <w:bidi/>
      </w:pPr>
      <w:r>
        <w:rPr>
          <w:rtl/>
        </w:rPr>
        <w:t xml:space="preserve">هنگامی که متوجه شدید طفل پیش از سن مکتب تان در تلاش برای بیرون شدن از تختخواب طفلانه اش است، زمان آن رسیده است که وی را به تختخواب منتقل کنید. این تلاش معمولاً بین عمر 2 تا ½3 سالگی صورت می گیرد اما می تواند پیشتر در 18 ماهگی هم صورت گیرد. </w:t>
      </w:r>
    </w:p>
    <w:p w14:paraId="33192FF5" w14:textId="5A449D8A" w:rsidR="00FF07A7" w:rsidRDefault="00FE2E67" w:rsidP="00FF07A7">
      <w:pPr>
        <w:pStyle w:val="DHHSbody"/>
        <w:bidi/>
      </w:pPr>
      <w:r>
        <w:rPr>
          <w:rtl/>
        </w:rPr>
        <w:t>این مهم است که اطمینان حاصل کنید که خانه شما و تختخواب برای طفل پیش از سن مکتب تان محفوظ است. او نباید به چیزهایی مانند طناب های کرکره ها، وسایل برقی، سویچ های برق و به زینه ها دسترسی داشته باشد زیرا در صورت برخاستن از بستر در شب می تواند به خودش آسیب برساند.</w:t>
      </w:r>
    </w:p>
    <w:p w14:paraId="65FA1570" w14:textId="5ACFDAC2" w:rsidR="00FE2E67" w:rsidRPr="00B2329A" w:rsidRDefault="00FE2E67" w:rsidP="00FE2E67">
      <w:pPr>
        <w:pStyle w:val="DHHSbody"/>
        <w:bidi/>
      </w:pPr>
      <w:r>
        <w:rPr>
          <w:rtl/>
        </w:rPr>
        <w:t xml:space="preserve">معلومات در مورد چگونگی انتقال محفوظ طفل پیش از سن مکتب در وبسایت Red Nose در دسترس است، </w:t>
      </w:r>
      <w:hyperlink r:id="rId11" w:history="1">
        <w:r>
          <w:rPr>
            <w:rStyle w:val="Hyperlink"/>
            <w:rtl/>
          </w:rPr>
          <w:t>انتقال از تختخواب طفلانه به تختخواب</w:t>
        </w:r>
      </w:hyperlink>
      <w:r>
        <w:rPr>
          <w:rtl/>
        </w:rPr>
        <w:t xml:space="preserve"> &lt;https://rednose.org.au/resources/education&gt;</w:t>
      </w:r>
    </w:p>
    <w:p w14:paraId="61EF0D6F" w14:textId="3255972F" w:rsidR="00C41BEC" w:rsidRDefault="00C41BEC" w:rsidP="0068409B">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یک شکل قابل دسترس </w:t>
            </w:r>
            <w:hyperlink r:id="rId12" w:history="1">
              <w:r>
                <w:rPr>
                  <w:rStyle w:val="Hyperlink"/>
                  <w:rtl/>
                </w:rPr>
                <w:t>به صحت طفل و مادر و فرزندداری ایمیل بفرستید</w:t>
              </w:r>
            </w:hyperlink>
            <w:r>
              <w:rPr>
                <w:rtl/>
              </w:rPr>
              <w:t xml:space="preserve"> CH@dhhs.vic.gov.au&gt;.</w:t>
            </w:r>
          </w:p>
          <w:p w14:paraId="3E83264F" w14:textId="77777777" w:rsidR="002D7C2C" w:rsidRPr="00906490" w:rsidRDefault="002D7C2C" w:rsidP="002D7C2C">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0A868F66" w:rsidR="00B42EE2" w:rsidRDefault="00B42EE2" w:rsidP="00B42EE2">
            <w:pPr>
              <w:pStyle w:val="DHHSbody"/>
              <w:bidi/>
              <w:rPr>
                <w:color w:val="000000" w:themeColor="text1"/>
                <w:rtl/>
              </w:rPr>
            </w:pPr>
            <w:r>
              <w:rPr>
                <w:rtl/>
              </w:rPr>
              <w:t xml:space="preserve">© ایالت ویکتوریا، استرالیا، وزارت صحت و خدمات انسانی </w:t>
            </w:r>
            <w:r>
              <w:rPr>
                <w:color w:val="000000" w:themeColor="text1"/>
                <w:rtl/>
              </w:rPr>
              <w:t xml:space="preserve">سپتمبر 2019. </w:t>
            </w:r>
          </w:p>
          <w:p w14:paraId="6737E603" w14:textId="16044D5C" w:rsidR="00DA6410" w:rsidRPr="00C31117" w:rsidRDefault="00DA6410" w:rsidP="00DA6410">
            <w:pPr>
              <w:pStyle w:val="DHHSbody"/>
              <w:jc w:val="right"/>
            </w:pPr>
            <w:r>
              <w:rPr>
                <w:b/>
                <w:bCs/>
              </w:rPr>
              <w:t xml:space="preserve">ISBN </w:t>
            </w:r>
            <w:r>
              <w:t>978-1-76069-2</w:t>
            </w:r>
            <w:r>
              <w:rPr>
                <w:rFonts w:hint="cs"/>
                <w:rtl/>
              </w:rPr>
              <w:t>81</w:t>
            </w:r>
            <w:bookmarkStart w:id="0" w:name="_GoBack"/>
            <w:bookmarkEnd w:id="0"/>
            <w:r>
              <w:t>-0 (pdf/</w:t>
            </w:r>
            <w:r w:rsidRPr="0074095B">
              <w:rPr>
                <w:rFonts w:hint="cs"/>
                <w:b/>
                <w:bCs/>
                <w:rtl/>
                <w:lang w:val="en-US" w:bidi="fa-IR"/>
              </w:rPr>
              <w:t>نلاین</w:t>
            </w:r>
            <w:r>
              <w:t>/MS word)</w:t>
            </w:r>
          </w:p>
          <w:p w14:paraId="6FDAFC97" w14:textId="6B9E54D5" w:rsidR="006254F8" w:rsidRDefault="00B42EE2" w:rsidP="005C54B5">
            <w:pPr>
              <w:pStyle w:val="DHHSbody"/>
              <w:bidi/>
            </w:pPr>
            <w:r>
              <w:rPr>
                <w:rtl/>
              </w:rPr>
              <w:t xml:space="preserve">در </w:t>
            </w:r>
            <w:hyperlink r:id="rId13" w:history="1">
              <w:r>
                <w:rPr>
                  <w:rStyle w:val="Hyperlink"/>
                </w:rPr>
                <w:t>Better Health Channel</w:t>
              </w:r>
            </w:hyperlink>
            <w:r>
              <w:rPr>
                <w:rtl/>
              </w:rPr>
              <w:t xml:space="preserve"> به آدرس &lt;https://www.betterhealth.vic.gov.au/child-health&gt; در دسترس است.</w:t>
            </w:r>
          </w:p>
          <w:p w14:paraId="12C0D788" w14:textId="531C3780" w:rsidR="005E2750" w:rsidRPr="002802E3" w:rsidRDefault="005E2750" w:rsidP="005C54B5">
            <w:pPr>
              <w:pStyle w:val="DHHSbody"/>
              <w:bidi/>
            </w:pPr>
            <w:r>
              <w:rPr>
                <w:rtl/>
              </w:rPr>
              <w:t xml:space="preserve">این ورقۀ معلوماتی بر اساس تحقیقی است که توسط KPMG به نمایندگی از وزارت صحت و خدمات انسانی انجام </w:t>
            </w:r>
            <w:r w:rsidR="003F1C0C">
              <w:rPr>
                <w:rFonts w:hint="cs"/>
                <w:rtl/>
              </w:rPr>
              <w:t>شد</w:t>
            </w:r>
            <w:r>
              <w:rPr>
                <w:rtl/>
              </w:rPr>
              <w:t xml:space="preserve">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4"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2D815" w14:textId="77777777" w:rsidR="00F2749A" w:rsidRDefault="00F2749A">
      <w:r>
        <w:separator/>
      </w:r>
    </w:p>
  </w:endnote>
  <w:endnote w:type="continuationSeparator" w:id="0">
    <w:p w14:paraId="4B731DEF" w14:textId="77777777" w:rsidR="00F2749A" w:rsidRDefault="00F2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C43295" w:rsidRPr="00F65AA9" w:rsidRDefault="00C43295"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3CD9B952" w:rsidR="00C43295" w:rsidRPr="00A11421" w:rsidRDefault="0098716D" w:rsidP="0051568D">
    <w:pPr>
      <w:pStyle w:val="DHHSfooter"/>
      <w:bidi/>
    </w:pPr>
    <w:r>
      <w:t>Sleep and settling for early childhood factsheet 10: preventing sleep: preschoolers 3–5 years - Dari</w:t>
    </w:r>
    <w:r>
      <w:rPr>
        <w:rtl/>
      </w:rPr>
      <w:t xml:space="preserve"> </w:t>
    </w:r>
    <w:r w:rsidR="00C43295">
      <w:rPr>
        <w:rtl/>
      </w:rPr>
      <w:ptab w:relativeTo="margin" w:alignment="right" w:leader="none"/>
    </w:r>
    <w:r w:rsidR="00C43295" w:rsidRPr="00A11421">
      <w:rPr>
        <w:rtl/>
      </w:rPr>
      <w:fldChar w:fldCharType="begin"/>
    </w:r>
    <w:r w:rsidR="00C43295" w:rsidRPr="00A11421">
      <w:rPr>
        <w:rtl/>
      </w:rPr>
      <w:instrText xml:space="preserve"> PAGE </w:instrText>
    </w:r>
    <w:r w:rsidR="00C43295" w:rsidRPr="00A11421">
      <w:rPr>
        <w:rtl/>
      </w:rPr>
      <w:fldChar w:fldCharType="separate"/>
    </w:r>
    <w:r>
      <w:rPr>
        <w:noProof/>
        <w:rtl/>
      </w:rPr>
      <w:t>3</w:t>
    </w:r>
    <w:r w:rsidR="00C43295"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2B7F" w14:textId="77777777" w:rsidR="00F2749A" w:rsidRDefault="00F2749A" w:rsidP="002862F1">
      <w:r>
        <w:separator/>
      </w:r>
    </w:p>
  </w:footnote>
  <w:footnote w:type="continuationSeparator" w:id="0">
    <w:p w14:paraId="691CBBF7" w14:textId="77777777" w:rsidR="00F2749A" w:rsidRDefault="00F2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C0381" w14:textId="6A7EEF40" w:rsidR="00936313" w:rsidRDefault="009363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22AD5E77" w:rsidR="00C43295" w:rsidRPr="0051568D" w:rsidRDefault="00C43295"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7E55" w14:textId="6D261EF8" w:rsidR="00936313" w:rsidRDefault="0093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BD34954"/>
    <w:multiLevelType w:val="hybridMultilevel"/>
    <w:tmpl w:val="FFFAAB60"/>
    <w:lvl w:ilvl="0" w:tplc="196A4DD4">
      <w:start w:val="1"/>
      <w:numFmt w:val="bullet"/>
      <w:pStyle w:val="CVbullet2"/>
      <w:lvlText w:val="–"/>
      <w:lvlJc w:val="left"/>
      <w:pPr>
        <w:ind w:left="360" w:hanging="360"/>
      </w:pPr>
      <w:rPr>
        <w:rFonts w:ascii="Univers 45 Light" w:hAnsi="Univers 45 Light" w:cs="Univers 45 Light" w:hint="default"/>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9"/>
  </w:num>
  <w:num w:numId="3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4B7"/>
    <w:rsid w:val="00024D89"/>
    <w:rsid w:val="000250B6"/>
    <w:rsid w:val="00033D81"/>
    <w:rsid w:val="00041BF0"/>
    <w:rsid w:val="0004536B"/>
    <w:rsid w:val="00046B68"/>
    <w:rsid w:val="000502D3"/>
    <w:rsid w:val="000527DD"/>
    <w:rsid w:val="000578B2"/>
    <w:rsid w:val="00060959"/>
    <w:rsid w:val="000663CD"/>
    <w:rsid w:val="000733FE"/>
    <w:rsid w:val="00074219"/>
    <w:rsid w:val="00074ED5"/>
    <w:rsid w:val="0008508E"/>
    <w:rsid w:val="0009111B"/>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132B"/>
    <w:rsid w:val="000C42EA"/>
    <w:rsid w:val="000C4546"/>
    <w:rsid w:val="000D1242"/>
    <w:rsid w:val="000D62A5"/>
    <w:rsid w:val="000E0970"/>
    <w:rsid w:val="000E3CC7"/>
    <w:rsid w:val="000E6BD4"/>
    <w:rsid w:val="000F1F1E"/>
    <w:rsid w:val="000F2259"/>
    <w:rsid w:val="0010392D"/>
    <w:rsid w:val="0010447F"/>
    <w:rsid w:val="00104FE3"/>
    <w:rsid w:val="00110694"/>
    <w:rsid w:val="00120BD3"/>
    <w:rsid w:val="00122FEA"/>
    <w:rsid w:val="001232BD"/>
    <w:rsid w:val="00124ED5"/>
    <w:rsid w:val="001276FA"/>
    <w:rsid w:val="00141315"/>
    <w:rsid w:val="001447B3"/>
    <w:rsid w:val="00152073"/>
    <w:rsid w:val="00156598"/>
    <w:rsid w:val="00161939"/>
    <w:rsid w:val="00161AA0"/>
    <w:rsid w:val="00162093"/>
    <w:rsid w:val="00172BAF"/>
    <w:rsid w:val="00173F95"/>
    <w:rsid w:val="00175EB4"/>
    <w:rsid w:val="001771DD"/>
    <w:rsid w:val="00177995"/>
    <w:rsid w:val="00177A8C"/>
    <w:rsid w:val="00185A10"/>
    <w:rsid w:val="00186B33"/>
    <w:rsid w:val="00192F9D"/>
    <w:rsid w:val="00196EB8"/>
    <w:rsid w:val="00196EFB"/>
    <w:rsid w:val="001979FF"/>
    <w:rsid w:val="00197B17"/>
    <w:rsid w:val="001A1C54"/>
    <w:rsid w:val="001A3ACE"/>
    <w:rsid w:val="001B238C"/>
    <w:rsid w:val="001C277E"/>
    <w:rsid w:val="001C2A72"/>
    <w:rsid w:val="001D0B75"/>
    <w:rsid w:val="001D3C09"/>
    <w:rsid w:val="001D44E8"/>
    <w:rsid w:val="001D60EC"/>
    <w:rsid w:val="001E0762"/>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1959"/>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C2C"/>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3334"/>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0D47"/>
    <w:rsid w:val="003F14B1"/>
    <w:rsid w:val="003F1C0C"/>
    <w:rsid w:val="003F3289"/>
    <w:rsid w:val="004013C7"/>
    <w:rsid w:val="00401FCF"/>
    <w:rsid w:val="00406285"/>
    <w:rsid w:val="004148F9"/>
    <w:rsid w:val="0042084E"/>
    <w:rsid w:val="0042174D"/>
    <w:rsid w:val="00421EEF"/>
    <w:rsid w:val="00424D65"/>
    <w:rsid w:val="004254C9"/>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2750"/>
    <w:rsid w:val="005E447E"/>
    <w:rsid w:val="005F0775"/>
    <w:rsid w:val="005F0CF5"/>
    <w:rsid w:val="005F21EB"/>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09B"/>
    <w:rsid w:val="0068454C"/>
    <w:rsid w:val="00686A3C"/>
    <w:rsid w:val="00691B62"/>
    <w:rsid w:val="006933B5"/>
    <w:rsid w:val="00693D14"/>
    <w:rsid w:val="006A18C2"/>
    <w:rsid w:val="006B077C"/>
    <w:rsid w:val="006B48C4"/>
    <w:rsid w:val="006B5DBF"/>
    <w:rsid w:val="006B6803"/>
    <w:rsid w:val="006D0F16"/>
    <w:rsid w:val="006D2A3F"/>
    <w:rsid w:val="006D2FBC"/>
    <w:rsid w:val="006E138B"/>
    <w:rsid w:val="006F1B1F"/>
    <w:rsid w:val="006F1FDC"/>
    <w:rsid w:val="006F6B8C"/>
    <w:rsid w:val="007013EF"/>
    <w:rsid w:val="00714971"/>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958"/>
    <w:rsid w:val="00752A42"/>
    <w:rsid w:val="00752B28"/>
    <w:rsid w:val="00754E36"/>
    <w:rsid w:val="007607C6"/>
    <w:rsid w:val="00763139"/>
    <w:rsid w:val="00770F37"/>
    <w:rsid w:val="007711A0"/>
    <w:rsid w:val="00772D5E"/>
    <w:rsid w:val="0077349B"/>
    <w:rsid w:val="00776928"/>
    <w:rsid w:val="00780C5D"/>
    <w:rsid w:val="00785677"/>
    <w:rsid w:val="00786F16"/>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4C70"/>
    <w:rsid w:val="007D6BD7"/>
    <w:rsid w:val="007E0DE2"/>
    <w:rsid w:val="007E3B98"/>
    <w:rsid w:val="007E417A"/>
    <w:rsid w:val="007E71ED"/>
    <w:rsid w:val="007E798B"/>
    <w:rsid w:val="007F31B6"/>
    <w:rsid w:val="007F546C"/>
    <w:rsid w:val="007F625F"/>
    <w:rsid w:val="007F665E"/>
    <w:rsid w:val="00800412"/>
    <w:rsid w:val="00801E16"/>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96DEC"/>
    <w:rsid w:val="008A28A8"/>
    <w:rsid w:val="008A5B32"/>
    <w:rsid w:val="008B2EE4"/>
    <w:rsid w:val="008B4D3D"/>
    <w:rsid w:val="008B57C7"/>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246E"/>
    <w:rsid w:val="00924AE1"/>
    <w:rsid w:val="009269B1"/>
    <w:rsid w:val="0092724D"/>
    <w:rsid w:val="0093338F"/>
    <w:rsid w:val="00936313"/>
    <w:rsid w:val="00937BD9"/>
    <w:rsid w:val="00943159"/>
    <w:rsid w:val="00950E2C"/>
    <w:rsid w:val="00951D50"/>
    <w:rsid w:val="009525EB"/>
    <w:rsid w:val="00954874"/>
    <w:rsid w:val="00954892"/>
    <w:rsid w:val="00957F85"/>
    <w:rsid w:val="00961400"/>
    <w:rsid w:val="00963646"/>
    <w:rsid w:val="0096632D"/>
    <w:rsid w:val="009673A0"/>
    <w:rsid w:val="00967B17"/>
    <w:rsid w:val="0097559F"/>
    <w:rsid w:val="009853E1"/>
    <w:rsid w:val="00986E6B"/>
    <w:rsid w:val="0098716D"/>
    <w:rsid w:val="00991769"/>
    <w:rsid w:val="00994386"/>
    <w:rsid w:val="009A13D8"/>
    <w:rsid w:val="009A279E"/>
    <w:rsid w:val="009A4E24"/>
    <w:rsid w:val="009B0A6F"/>
    <w:rsid w:val="009B0A94"/>
    <w:rsid w:val="009B59E9"/>
    <w:rsid w:val="009B70AA"/>
    <w:rsid w:val="009C5E77"/>
    <w:rsid w:val="009C7A7E"/>
    <w:rsid w:val="009D02E8"/>
    <w:rsid w:val="009D26AD"/>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3FFF"/>
    <w:rsid w:val="00A157B1"/>
    <w:rsid w:val="00A22229"/>
    <w:rsid w:val="00A330BB"/>
    <w:rsid w:val="00A4283D"/>
    <w:rsid w:val="00A44882"/>
    <w:rsid w:val="00A54715"/>
    <w:rsid w:val="00A6061C"/>
    <w:rsid w:val="00A62D44"/>
    <w:rsid w:val="00A67263"/>
    <w:rsid w:val="00A7161C"/>
    <w:rsid w:val="00A77AA3"/>
    <w:rsid w:val="00A854EB"/>
    <w:rsid w:val="00A85DCD"/>
    <w:rsid w:val="00A86445"/>
    <w:rsid w:val="00A872E5"/>
    <w:rsid w:val="00A91406"/>
    <w:rsid w:val="00A950E2"/>
    <w:rsid w:val="00A96E65"/>
    <w:rsid w:val="00A97C72"/>
    <w:rsid w:val="00AA63D4"/>
    <w:rsid w:val="00AB02D0"/>
    <w:rsid w:val="00AB06E8"/>
    <w:rsid w:val="00AB1CD3"/>
    <w:rsid w:val="00AB352F"/>
    <w:rsid w:val="00AC274B"/>
    <w:rsid w:val="00AC4764"/>
    <w:rsid w:val="00AC4AEC"/>
    <w:rsid w:val="00AC6D36"/>
    <w:rsid w:val="00AC7E3C"/>
    <w:rsid w:val="00AD0CBA"/>
    <w:rsid w:val="00AD26E2"/>
    <w:rsid w:val="00AD784C"/>
    <w:rsid w:val="00AE126A"/>
    <w:rsid w:val="00AE3005"/>
    <w:rsid w:val="00AE3BD5"/>
    <w:rsid w:val="00AE59A0"/>
    <w:rsid w:val="00AF0C57"/>
    <w:rsid w:val="00AF1C61"/>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3C3C"/>
    <w:rsid w:val="00BB4A4E"/>
    <w:rsid w:val="00BB4A65"/>
    <w:rsid w:val="00BB7A10"/>
    <w:rsid w:val="00BC7468"/>
    <w:rsid w:val="00BC7D4F"/>
    <w:rsid w:val="00BC7ED7"/>
    <w:rsid w:val="00BD2850"/>
    <w:rsid w:val="00BE28D2"/>
    <w:rsid w:val="00BE4A64"/>
    <w:rsid w:val="00BF557D"/>
    <w:rsid w:val="00BF7F58"/>
    <w:rsid w:val="00C01381"/>
    <w:rsid w:val="00C01AB1"/>
    <w:rsid w:val="00C02A29"/>
    <w:rsid w:val="00C079B8"/>
    <w:rsid w:val="00C10037"/>
    <w:rsid w:val="00C123EA"/>
    <w:rsid w:val="00C12A49"/>
    <w:rsid w:val="00C133EE"/>
    <w:rsid w:val="00C149D0"/>
    <w:rsid w:val="00C26588"/>
    <w:rsid w:val="00C27DE9"/>
    <w:rsid w:val="00C33388"/>
    <w:rsid w:val="00C35484"/>
    <w:rsid w:val="00C37256"/>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5191"/>
    <w:rsid w:val="00CA6611"/>
    <w:rsid w:val="00CA6AE6"/>
    <w:rsid w:val="00CA782F"/>
    <w:rsid w:val="00CB04B6"/>
    <w:rsid w:val="00CB3285"/>
    <w:rsid w:val="00CC0C72"/>
    <w:rsid w:val="00CC2BFD"/>
    <w:rsid w:val="00CD3476"/>
    <w:rsid w:val="00CD64DF"/>
    <w:rsid w:val="00CE01B2"/>
    <w:rsid w:val="00CF2F50"/>
    <w:rsid w:val="00CF6198"/>
    <w:rsid w:val="00D02919"/>
    <w:rsid w:val="00D04C61"/>
    <w:rsid w:val="00D05B8D"/>
    <w:rsid w:val="00D065A2"/>
    <w:rsid w:val="00D07F00"/>
    <w:rsid w:val="00D17B72"/>
    <w:rsid w:val="00D22F6D"/>
    <w:rsid w:val="00D3185C"/>
    <w:rsid w:val="00D3318E"/>
    <w:rsid w:val="00D33E72"/>
    <w:rsid w:val="00D35BD6"/>
    <w:rsid w:val="00D361B5"/>
    <w:rsid w:val="00D40E39"/>
    <w:rsid w:val="00D411A2"/>
    <w:rsid w:val="00D4606D"/>
    <w:rsid w:val="00D50B9C"/>
    <w:rsid w:val="00D52D73"/>
    <w:rsid w:val="00D52E58"/>
    <w:rsid w:val="00D56B20"/>
    <w:rsid w:val="00D611DB"/>
    <w:rsid w:val="00D6280D"/>
    <w:rsid w:val="00D664C3"/>
    <w:rsid w:val="00D67A31"/>
    <w:rsid w:val="00D714CC"/>
    <w:rsid w:val="00D75EA7"/>
    <w:rsid w:val="00D81F21"/>
    <w:rsid w:val="00D92CF3"/>
    <w:rsid w:val="00D95470"/>
    <w:rsid w:val="00DA0A2F"/>
    <w:rsid w:val="00DA2619"/>
    <w:rsid w:val="00DA4239"/>
    <w:rsid w:val="00DA6410"/>
    <w:rsid w:val="00DB0B61"/>
    <w:rsid w:val="00DB1474"/>
    <w:rsid w:val="00DB52FB"/>
    <w:rsid w:val="00DC0304"/>
    <w:rsid w:val="00DC090B"/>
    <w:rsid w:val="00DC1679"/>
    <w:rsid w:val="00DC2CF1"/>
    <w:rsid w:val="00DC4FCF"/>
    <w:rsid w:val="00DC50E0"/>
    <w:rsid w:val="00DC6386"/>
    <w:rsid w:val="00DD1130"/>
    <w:rsid w:val="00DD1951"/>
    <w:rsid w:val="00DD6628"/>
    <w:rsid w:val="00DD6945"/>
    <w:rsid w:val="00DE3250"/>
    <w:rsid w:val="00DE6028"/>
    <w:rsid w:val="00DE78A3"/>
    <w:rsid w:val="00DF056A"/>
    <w:rsid w:val="00DF1A71"/>
    <w:rsid w:val="00DF68C7"/>
    <w:rsid w:val="00DF697B"/>
    <w:rsid w:val="00DF731A"/>
    <w:rsid w:val="00E11332"/>
    <w:rsid w:val="00E11352"/>
    <w:rsid w:val="00E170DC"/>
    <w:rsid w:val="00E26818"/>
    <w:rsid w:val="00E27FFC"/>
    <w:rsid w:val="00E30B15"/>
    <w:rsid w:val="00E37F77"/>
    <w:rsid w:val="00E40181"/>
    <w:rsid w:val="00E56A01"/>
    <w:rsid w:val="00E629A1"/>
    <w:rsid w:val="00E65833"/>
    <w:rsid w:val="00E6794C"/>
    <w:rsid w:val="00E71591"/>
    <w:rsid w:val="00E718A3"/>
    <w:rsid w:val="00E80DE3"/>
    <w:rsid w:val="00E82C55"/>
    <w:rsid w:val="00E92AC3"/>
    <w:rsid w:val="00E9621C"/>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1EBE"/>
    <w:rsid w:val="00F16F1B"/>
    <w:rsid w:val="00F250A9"/>
    <w:rsid w:val="00F2749A"/>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57E24"/>
    <w:rsid w:val="00F61A9F"/>
    <w:rsid w:val="00F64696"/>
    <w:rsid w:val="00F65AA9"/>
    <w:rsid w:val="00F6768F"/>
    <w:rsid w:val="00F72C2C"/>
    <w:rsid w:val="00F76CAB"/>
    <w:rsid w:val="00F772C6"/>
    <w:rsid w:val="00F815B5"/>
    <w:rsid w:val="00F85195"/>
    <w:rsid w:val="00F938BA"/>
    <w:rsid w:val="00FA2C46"/>
    <w:rsid w:val="00FA3525"/>
    <w:rsid w:val="00FA3F11"/>
    <w:rsid w:val="00FA5A53"/>
    <w:rsid w:val="00FB4769"/>
    <w:rsid w:val="00FB4CDA"/>
    <w:rsid w:val="00FC0F81"/>
    <w:rsid w:val="00FC395C"/>
    <w:rsid w:val="00FD0979"/>
    <w:rsid w:val="00FD3766"/>
    <w:rsid w:val="00FD47C4"/>
    <w:rsid w:val="00FE2DCF"/>
    <w:rsid w:val="00FE2E67"/>
    <w:rsid w:val="00FE3FA7"/>
    <w:rsid w:val="00FF07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prs-AF"/>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prs-AF"/>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CVbullet2">
    <w:name w:val="CV bullet 2"/>
    <w:basedOn w:val="BodyText1"/>
    <w:qFormat/>
    <w:rsid w:val="00AC7E3C"/>
    <w:pPr>
      <w:numPr>
        <w:numId w:val="30"/>
      </w:numPr>
      <w:spacing w:before="40"/>
      <w:ind w:left="714" w:hanging="357"/>
    </w:pPr>
  </w:style>
  <w:style w:type="paragraph" w:styleId="TableofFigures">
    <w:name w:val="table of figures"/>
    <w:basedOn w:val="Normal"/>
    <w:next w:val="Normal"/>
    <w:uiPriority w:val="99"/>
    <w:unhideWhenUsed/>
    <w:rsid w:val="001B238C"/>
    <w:pPr>
      <w:spacing w:after="0"/>
    </w:pPr>
  </w:style>
  <w:style w:type="paragraph" w:styleId="Quote">
    <w:name w:val="Quote"/>
    <w:basedOn w:val="Normal"/>
    <w:next w:val="Normal"/>
    <w:link w:val="QuoteChar"/>
    <w:uiPriority w:val="29"/>
    <w:qFormat/>
    <w:rsid w:val="001B238C"/>
    <w:pPr>
      <w:spacing w:after="360" w:line="520" w:lineRule="exact"/>
    </w:pPr>
    <w:rPr>
      <w:rFonts w:ascii="KPMG Light" w:hAnsi="KPMG Light" w:cs="KPMG Light"/>
      <w:iCs/>
      <w:color w:val="005EB8"/>
      <w:sz w:val="44"/>
    </w:rPr>
  </w:style>
  <w:style w:type="character" w:customStyle="1" w:styleId="QuoteChar">
    <w:name w:val="Quote Char"/>
    <w:basedOn w:val="DefaultParagraphFont"/>
    <w:link w:val="Quote"/>
    <w:uiPriority w:val="29"/>
    <w:rsid w:val="001B238C"/>
    <w:rPr>
      <w:rFonts w:ascii="KPMG Light" w:eastAsia="Calibri" w:hAnsi="KPMG Light" w:cs="KPMG Light"/>
      <w:iCs/>
      <w:color w:val="005EB8"/>
      <w:sz w:val="44"/>
      <w:szCs w:val="22"/>
      <w:lang w:eastAsia="en-US" w:bidi="prs-AF"/>
    </w:rPr>
  </w:style>
  <w:style w:type="character" w:customStyle="1" w:styleId="UnresolvedMention2">
    <w:name w:val="Unresolved Mention2"/>
    <w:basedOn w:val="DefaultParagraphFont"/>
    <w:uiPriority w:val="99"/>
    <w:semiHidden/>
    <w:unhideWhenUsed/>
    <w:rsid w:val="00A1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tterhealth.vic.gov.au/child-healt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H@dhhs.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nose.org.au/resources/educa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aisingchildren.net.au/toddlers/connecting-communicating/connecting/parent-child-relationship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maternal-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9C4C-A1E5-4DEF-9F19-0C35AEBC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1370</Words>
  <Characters>5671</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7027</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Positive sleep patterns – preschoolers 3–5 years</dc:subject>
  <dc:creator>Maternal and Child Health Service</dc:creator>
  <cp:keywords>preschoolers, sleep, settling</cp:keywords>
  <dc:description/>
  <cp:lastModifiedBy>Taher Forotan</cp:lastModifiedBy>
  <cp:revision>10</cp:revision>
  <cp:lastPrinted>2017-07-07T00:32:00Z</cp:lastPrinted>
  <dcterms:created xsi:type="dcterms:W3CDTF">2020-01-08T23:00:00Z</dcterms:created>
  <dcterms:modified xsi:type="dcterms:W3CDTF">2020-03-25T06:11:00Z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