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0E0970" w:rsidP="00AD784C">
      <w:pPr>
        <w:pStyle w:val="Spacerparatopoffirstpage"/>
      </w:pPr>
      <w: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CellMar>
          <w:left w:w="0" w:type="dxa"/>
          <w:right w:w="0" w:type="dxa"/>
        </w:tblCellMar>
        <w:tblLook w:val="0600"/>
      </w:tblPr>
      <w:tblGrid>
        <w:gridCol w:w="8046"/>
      </w:tblGrid>
      <w:tr w:rsidR="00AD784C" w:rsidTr="008A28A8">
        <w:trPr>
          <w:trHeight w:val="1247"/>
        </w:trPr>
        <w:tc>
          <w:tcPr>
            <w:tcW w:w="8046" w:type="dxa"/>
            <w:shd w:val="clear" w:color="auto" w:fill="auto"/>
            <w:vAlign w:val="bottom"/>
          </w:tcPr>
          <w:p w:rsidR="00AD784C" w:rsidRPr="00161AA0" w:rsidRDefault="00EB39BC" w:rsidP="00A91406">
            <w:pPr>
              <w:pStyle w:val="DHHSmainheading"/>
            </w:pPr>
            <w:r>
              <w:lastRenderedPageBreak/>
              <w:t>幼儿期</w:t>
            </w:r>
            <w:r>
              <w:br/>
              <w:t>睡眠和安定</w:t>
            </w:r>
          </w:p>
        </w:tc>
      </w:tr>
      <w:tr w:rsidR="00AD784C" w:rsidTr="008A28A8">
        <w:trPr>
          <w:trHeight w:hRule="exact" w:val="1162"/>
        </w:trPr>
        <w:tc>
          <w:tcPr>
            <w:tcW w:w="8046" w:type="dxa"/>
            <w:shd w:val="clear" w:color="auto" w:fill="auto"/>
            <w:tcMar>
              <w:top w:w="170" w:type="dxa"/>
              <w:bottom w:w="510" w:type="dxa"/>
            </w:tcMar>
          </w:tcPr>
          <w:p w:rsidR="00357B4E" w:rsidRDefault="00A33C62" w:rsidP="00F34B1B">
            <w:pPr>
              <w:pStyle w:val="DHHSmainsubheading"/>
              <w:rPr>
                <w:rFonts w:eastAsia="SimSun" w:hint="eastAsia"/>
              </w:rPr>
            </w:pPr>
            <w:r>
              <w:t>信息说明书5：典型睡眠行为：2–3岁学步幼儿</w:t>
            </w:r>
          </w:p>
          <w:p w:rsidR="00CA5538" w:rsidRPr="00CA5538" w:rsidRDefault="00CA5538" w:rsidP="00F34B1B">
            <w:pPr>
              <w:pStyle w:val="DHHSmainsubheading"/>
              <w:rPr>
                <w:rFonts w:eastAsia="SimSun" w:hint="eastAsia"/>
                <w:szCs w:val="28"/>
              </w:rPr>
            </w:pPr>
            <w:r>
              <w:rPr>
                <w:rFonts w:eastAsia="SimSun" w:hint="eastAsia"/>
              </w:rPr>
              <w:t>（简体中文）</w:t>
            </w:r>
          </w:p>
        </w:tc>
      </w:tr>
    </w:tbl>
    <w:p w:rsidR="007173CA" w:rsidRDefault="00F25380" w:rsidP="00F25380">
      <w:pPr>
        <w:pStyle w:val="Heading1"/>
      </w:pPr>
      <w:r>
        <w:t>概述</w:t>
      </w:r>
    </w:p>
    <w:p w:rsidR="00F25380" w:rsidRDefault="00F25380" w:rsidP="00F25380">
      <w:pPr>
        <w:pStyle w:val="DHHSbullet1"/>
      </w:pPr>
      <w:r>
        <w:t>有些学步幼儿仍会在夜间醒来，需要你安抚，尤其是如果孩子有夜间恐惧的话。</w:t>
      </w:r>
    </w:p>
    <w:p w:rsidR="00F25380" w:rsidRDefault="00F25380" w:rsidP="00F25380">
      <w:pPr>
        <w:pStyle w:val="DHHSbullet1"/>
      </w:pPr>
      <w:r>
        <w:t>这个年龄段的学步幼儿通常每24小时睡12–13小时，其中包括白天一到两小时的小睡。</w:t>
      </w:r>
    </w:p>
    <w:p w:rsidR="00BC5F8F" w:rsidRDefault="00BC5F8F" w:rsidP="00BC5F8F">
      <w:pPr>
        <w:pStyle w:val="DHHSbullet1"/>
        <w:sectPr w:rsidR="00BC5F8F"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t>一旦看到学步幼儿试图从婴儿床里爬出来，那就该让他们改睡普通的床了。这通常发生在2岁到3岁半时，但最早会在18个月时。</w:t>
      </w:r>
    </w:p>
    <w:p w:rsidR="0025683B" w:rsidRDefault="0025683B" w:rsidP="00702EAE">
      <w:pPr>
        <w:pStyle w:val="Heading1"/>
      </w:pPr>
      <w:r>
        <w:lastRenderedPageBreak/>
        <w:t>睡眠模式和行为</w:t>
      </w:r>
    </w:p>
    <w:p w:rsidR="003E1C4A" w:rsidRDefault="00AA2346" w:rsidP="003E1C4A">
      <w:pPr>
        <w:pStyle w:val="DHHSbody"/>
      </w:pPr>
      <w:r>
        <w:t>两岁到三岁半时，学步幼儿经常每24小时睡12–13小时。</w:t>
      </w:r>
    </w:p>
    <w:p w:rsidR="003E1C4A" w:rsidRDefault="003E1C4A" w:rsidP="003E1C4A">
      <w:pPr>
        <w:pStyle w:val="DHHSbody"/>
      </w:pPr>
      <w:r>
        <w:t>这包括白天睡一到两小时，有助于促进最佳学习和发育。</w:t>
      </w:r>
    </w:p>
    <w:p w:rsidR="00BC5F8F" w:rsidRDefault="00AA2346" w:rsidP="003E1C4A">
      <w:pPr>
        <w:pStyle w:val="DHHSbody"/>
      </w:pPr>
      <w:r>
        <w:t>这个年龄段通常会发生多项与睡眠有关的变化。这包括：</w:t>
      </w:r>
    </w:p>
    <w:p w:rsidR="00BC5F8F" w:rsidRDefault="00AA2346" w:rsidP="00BC5F8F">
      <w:pPr>
        <w:pStyle w:val="DHHSbullet1"/>
      </w:pPr>
      <w:r>
        <w:t>白天小睡减少</w:t>
      </w:r>
    </w:p>
    <w:p w:rsidR="00BC5F8F" w:rsidRDefault="00AA2346" w:rsidP="00BC5F8F">
      <w:pPr>
        <w:pStyle w:val="DHHSbullet1"/>
      </w:pPr>
      <w:r>
        <w:t>夜晚睡眠持续时间延长</w:t>
      </w:r>
    </w:p>
    <w:p w:rsidR="003E1C4A" w:rsidRDefault="00AA2346" w:rsidP="00BC5F8F">
      <w:pPr>
        <w:pStyle w:val="DHHSbullet1"/>
      </w:pPr>
      <w:r>
        <w:t>夜间醒来的次数往往减少。</w:t>
      </w:r>
    </w:p>
    <w:p w:rsidR="00BB1725" w:rsidRDefault="00BB1725" w:rsidP="00BB1725">
      <w:pPr>
        <w:pStyle w:val="Heading2"/>
      </w:pPr>
      <w:r>
        <w:t>睡眠节奏</w:t>
      </w:r>
    </w:p>
    <w:p w:rsidR="00BB1725" w:rsidRDefault="00BB1725" w:rsidP="00BB1725">
      <w:pPr>
        <w:pStyle w:val="DHHSbody"/>
      </w:pPr>
      <w:r>
        <w:t>这个时期，学步幼儿可能会减少白天小睡的次数和持续时间。</w:t>
      </w:r>
    </w:p>
    <w:p w:rsidR="00BB1725" w:rsidRDefault="00BB1725" w:rsidP="00BB1725">
      <w:pPr>
        <w:pStyle w:val="DHHSbody"/>
      </w:pPr>
      <w:r>
        <w:t>因为学步幼儿的大脑正在快速发育，他们可能会出现夜晚恐惧，并可能需要更多的安抚。</w:t>
      </w:r>
    </w:p>
    <w:p w:rsidR="00BB1725" w:rsidRDefault="00BB1725" w:rsidP="00BB1725">
      <w:pPr>
        <w:pStyle w:val="DHHSbody"/>
      </w:pPr>
      <w:r>
        <w:t>他们还可能在晚上抵触睡觉，想要和家人一起熬夜不睡。</w:t>
      </w:r>
    </w:p>
    <w:p w:rsidR="00BB1725" w:rsidRDefault="00BB1725" w:rsidP="00BB1725">
      <w:pPr>
        <w:pStyle w:val="Heading2"/>
      </w:pPr>
      <w:r>
        <w:t>安定</w:t>
      </w:r>
    </w:p>
    <w:p w:rsidR="00BC5F8F" w:rsidRDefault="00045085" w:rsidP="00BB1725">
      <w:pPr>
        <w:pStyle w:val="DHHSbody"/>
        <w:rPr>
          <w:rFonts w:cs="Calibri"/>
          <w:color w:val="000000"/>
        </w:rPr>
      </w:pPr>
      <w:r>
        <w:rPr>
          <w:color w:val="000000"/>
        </w:rPr>
        <w:t>通过理解孩子以及与孩子保持联系，你将会了解他们的暗示，并能促进积极的睡眠模式。</w:t>
      </w:r>
    </w:p>
    <w:p w:rsidR="00140E2E" w:rsidRDefault="00140E2E" w:rsidP="00BB1725">
      <w:pPr>
        <w:pStyle w:val="DHHSbody"/>
        <w:rPr>
          <w:rFonts w:cs="Calibri"/>
          <w:color w:val="000000"/>
        </w:rPr>
      </w:pPr>
      <w:r>
        <w:rPr>
          <w:color w:val="000000"/>
        </w:rPr>
        <w:t>常规和环境对于帮助学步幼儿入睡有重要的作用</w:t>
      </w:r>
      <w:r w:rsidR="00577A6F">
        <w:rPr>
          <w:rFonts w:eastAsia="SimSun" w:hint="eastAsia"/>
          <w:color w:val="000000"/>
        </w:rPr>
        <w:t>——</w:t>
      </w:r>
      <w:r>
        <w:rPr>
          <w:color w:val="000000"/>
        </w:rPr>
        <w:t>他们需要得到暗示，告诉他们已到了睡觉时间，而这种暗示通常来自他们的外部环境。这可以是昏暗的房间，或周围熟悉的物品。</w:t>
      </w:r>
    </w:p>
    <w:p w:rsidR="00BB1725" w:rsidRDefault="00BB1725" w:rsidP="00BB1725">
      <w:pPr>
        <w:pStyle w:val="DHHSbody"/>
        <w:rPr>
          <w:rFonts w:cs="Calibri"/>
          <w:color w:val="000000"/>
        </w:rPr>
      </w:pPr>
      <w:r>
        <w:rPr>
          <w:color w:val="000000"/>
        </w:rPr>
        <w:t>限制晚上看屏幕的时间和采用固定的就寝常规，比如洗澡、看书、唱歌和上床，有助于预防和减少安定的问题和夜间醒来。</w:t>
      </w:r>
    </w:p>
    <w:p w:rsidR="00BB1725" w:rsidRDefault="00BB1725" w:rsidP="00BB1725">
      <w:pPr>
        <w:pStyle w:val="DHHSbody"/>
        <w:rPr>
          <w:rFonts w:cs="Calibri"/>
          <w:color w:val="000000"/>
        </w:rPr>
      </w:pPr>
      <w:r>
        <w:rPr>
          <w:color w:val="000000"/>
        </w:rPr>
        <w:t>一些可用于培养积极的睡眠行为的方法包括：</w:t>
      </w:r>
    </w:p>
    <w:p w:rsidR="00BB1725" w:rsidRDefault="00BB1725" w:rsidP="00BB1725">
      <w:pPr>
        <w:pStyle w:val="DHHSbullet1"/>
      </w:pPr>
      <w:r>
        <w:t>识别</w:t>
      </w:r>
      <w:r w:rsidRPr="00B1005A">
        <w:rPr>
          <w:b/>
        </w:rPr>
        <w:t>疲劳迹象</w:t>
      </w:r>
      <w:r>
        <w:t>并对此作出反应</w:t>
      </w:r>
    </w:p>
    <w:p w:rsidR="00BB1725" w:rsidRDefault="00BB1725" w:rsidP="00BB1725">
      <w:pPr>
        <w:pStyle w:val="DHHSbullet1"/>
      </w:pPr>
      <w:r>
        <w:t>采用积极和稳定一致的</w:t>
      </w:r>
      <w:r w:rsidRPr="00702EAE">
        <w:rPr>
          <w:b/>
          <w:bCs/>
        </w:rPr>
        <w:t>就寝常规</w:t>
      </w:r>
    </w:p>
    <w:p w:rsidR="009C29F7" w:rsidRDefault="009C29F7" w:rsidP="009C29F7">
      <w:pPr>
        <w:pStyle w:val="DHHSbullet1"/>
      </w:pPr>
      <w:r>
        <w:t>睡在孩子的房间里，用你的存在感作为安全信号，降低孩子的焦虑 -</w:t>
      </w:r>
      <w:r w:rsidRPr="006B6A25">
        <w:rPr>
          <w:b/>
          <w:bCs/>
        </w:rPr>
        <w:t xml:space="preserve"> 父母在场</w:t>
      </w:r>
    </w:p>
    <w:p w:rsidR="00BB1725" w:rsidRDefault="009C29F7" w:rsidP="00BB1725">
      <w:pPr>
        <w:pStyle w:val="DHHSbullet1"/>
      </w:pPr>
      <w:r>
        <w:t xml:space="preserve">利用孩子调节适当睡眠时间的自然本能（称为睡眠体内平衡），每晚将就寝时间延后15分钟来缩短孩子的睡眠时间，以尽量减少年龄较大的学步幼儿的夜醒次数 - </w:t>
      </w:r>
      <w:r w:rsidR="00BB1725" w:rsidRPr="00702EAE">
        <w:rPr>
          <w:b/>
          <w:bCs/>
        </w:rPr>
        <w:t>调整就寝时间</w:t>
      </w:r>
    </w:p>
    <w:p w:rsidR="009C29F7" w:rsidRDefault="009C29F7" w:rsidP="009C29F7">
      <w:pPr>
        <w:pStyle w:val="DHHSbullet1"/>
        <w:numPr>
          <w:ilvl w:val="0"/>
          <w:numId w:val="0"/>
        </w:numPr>
      </w:pPr>
    </w:p>
    <w:p w:rsidR="009C29F7" w:rsidRDefault="009C29F7" w:rsidP="009C29F7">
      <w:pPr>
        <w:pStyle w:val="DHHSbody"/>
      </w:pPr>
      <w:r>
        <w:lastRenderedPageBreak/>
        <w:t>如果你对孩子的睡眠和安定感到担心，请连续一周左右每天跟踪孩子睡觉的时间和持续长度。</w:t>
      </w:r>
    </w:p>
    <w:p w:rsidR="009C29F7" w:rsidRDefault="009C29F7" w:rsidP="009C29F7">
      <w:pPr>
        <w:pStyle w:val="DHHSbullet1"/>
        <w:numPr>
          <w:ilvl w:val="0"/>
          <w:numId w:val="0"/>
        </w:numPr>
        <w:ind w:left="284" w:hanging="284"/>
      </w:pPr>
      <w:r>
        <w:t>这能让你清楚了解可能正在发生的情况。</w:t>
      </w:r>
    </w:p>
    <w:p w:rsidR="009C29F7" w:rsidRDefault="009C29F7" w:rsidP="009C29F7">
      <w:pPr>
        <w:pStyle w:val="DHHSbodyafterbullets"/>
      </w:pPr>
      <w:r>
        <w:t>如果你在一到两周内尝试了各种方法后仍然感到担心，请联系妇幼保健护士、医生或Maternal and Child Health热线（13 22 29）。</w:t>
      </w:r>
    </w:p>
    <w:p w:rsidR="00BB1725" w:rsidRPr="00AB0004" w:rsidRDefault="00BB1725" w:rsidP="00BB1725">
      <w:pPr>
        <w:pStyle w:val="DHHSbodyafterbullets"/>
      </w:pPr>
      <w:r>
        <w:t>如要详细了解上述每一项内容，请下载“信息说明书9：预防睡眠问题：1–3岁学步幼儿”和“信息说明书12：睡眠问题的解决方法：1–3岁学步幼儿”，网站：</w:t>
      </w:r>
      <w:r w:rsidR="0045535D">
        <w:fldChar w:fldCharType="begin"/>
      </w:r>
      <w:r w:rsidR="0045535D">
        <w:instrText>HYPERLINK "https://www.betterhealth.vic.gov.au/child-health"</w:instrText>
      </w:r>
      <w:r w:rsidR="0045535D">
        <w:fldChar w:fldCharType="separate"/>
      </w:r>
      <w:r>
        <w:rPr>
          <w:rStyle w:val="Hyperlink"/>
        </w:rPr>
        <w:t>Better Health Channel</w:t>
      </w:r>
      <w:r w:rsidR="0045535D">
        <w:fldChar w:fldCharType="end"/>
      </w:r>
      <w:r>
        <w:t xml:space="preserve">&lt;https://www.betterhealth.vic.gov.au/child-health&gt;。 </w:t>
      </w:r>
    </w:p>
    <w:p w:rsidR="00327F1F" w:rsidRDefault="00327F1F" w:rsidP="00327F1F">
      <w:pPr>
        <w:pStyle w:val="Heading2"/>
      </w:pPr>
      <w:r>
        <w:t>从婴儿床到普通床的转变</w:t>
      </w:r>
    </w:p>
    <w:p w:rsidR="00327F1F" w:rsidRDefault="00327F1F" w:rsidP="00327F1F">
      <w:pPr>
        <w:pStyle w:val="DHHSbody"/>
      </w:pPr>
      <w:r>
        <w:t xml:space="preserve">一旦看到学步幼儿试图从婴儿床里爬出来，那就该让他们改睡普通的床了。这通常是在2岁到3岁半的年龄，但最早会在18个月时。 </w:t>
      </w:r>
    </w:p>
    <w:p w:rsidR="00327F1F" w:rsidRDefault="00327F1F" w:rsidP="00327F1F">
      <w:pPr>
        <w:pStyle w:val="DHHSbody"/>
      </w:pPr>
      <w:r>
        <w:t>重要的是要确保住房和床对学步幼儿是安全的。这包括窗帘拉绳、电源插座和楼梯等方面。这些物品和区域应该防止学步幼儿接触到或进入，以免孩子在你睡着时爬到床外伤到自己。</w:t>
      </w:r>
    </w:p>
    <w:p w:rsidR="00327F1F" w:rsidRPr="00B2329A" w:rsidRDefault="00327F1F" w:rsidP="00327F1F">
      <w:pPr>
        <w:pStyle w:val="DHHSbody"/>
      </w:pPr>
      <w:r>
        <w:t>有关如何安全地让学步幼儿从婴儿床改睡普通床的信息，请参阅Red Nose网站上的</w:t>
      </w:r>
      <w:r w:rsidR="0045535D">
        <w:fldChar w:fldCharType="begin"/>
      </w:r>
      <w:r w:rsidR="0045535D">
        <w:instrText>HYPERLINK "https://rednose.org.au/downloads/RN3356_Cot_Bed_DL_Oct2018_web.pdf"</w:instrText>
      </w:r>
      <w:r w:rsidR="0045535D">
        <w:fldChar w:fldCharType="separate"/>
      </w:r>
      <w:r>
        <w:rPr>
          <w:rStyle w:val="Hyperlink"/>
        </w:rPr>
        <w:t>moving from cot to bed</w:t>
      </w:r>
      <w:r w:rsidR="0045535D">
        <w:fldChar w:fldCharType="end"/>
      </w:r>
      <w:r>
        <w:t xml:space="preserve"> &lt;https://rednose.org.au/downloads/RN3356_Cot_Bed_DL_Oct2018_web.pdf&gt;</w:t>
      </w:r>
    </w:p>
    <w:p w:rsidR="00AA2346" w:rsidRDefault="00327F1F" w:rsidP="00702EAE">
      <w:pPr>
        <w:pStyle w:val="DHHSbody"/>
        <w:rPr>
          <w:rFonts w:cs="Calibri"/>
          <w:color w:val="000000"/>
        </w:rPr>
      </w:pPr>
      <w:r>
        <w:rPr>
          <w:color w:val="000000"/>
        </w:rPr>
        <w:t>从婴儿床改睡普通床会在就寝时带来新的困难，这个年龄段的学步幼儿可能会经历一段喊人或爬到床外的阶段。</w:t>
      </w:r>
    </w:p>
    <w:p w:rsidR="00D86384" w:rsidRPr="00D010BE" w:rsidRDefault="00D86384" w:rsidP="00702EAE">
      <w:pPr>
        <w:pStyle w:val="DHHSbody"/>
      </w:pPr>
    </w:p>
    <w:tbl>
      <w:tblPr>
        <w:tblW w:w="4895" w:type="pct"/>
        <w:tblCellMar>
          <w:top w:w="113" w:type="dxa"/>
          <w:bottom w:w="57" w:type="dxa"/>
        </w:tblCellMar>
        <w:tblLook w:val="00A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B42EE2">
            <w:pPr>
              <w:pStyle w:val="DHHSaccessibilitypara"/>
            </w:pPr>
            <w:r>
              <w:t>如需本表的无障碍格式版本，请</w:t>
            </w:r>
            <w:hyperlink r:id="rId14" w:history="1">
              <w:r>
                <w:rPr>
                  <w:rStyle w:val="Hyperlink"/>
                </w:rPr>
                <w:t>发电子邮件到Maternal and Child Health and Parenting</w:t>
              </w:r>
            </w:hyperlink>
            <w:r>
              <w:t>&lt;MCH@dhhs.vic.gov.au&gt;。</w:t>
            </w:r>
          </w:p>
          <w:p w:rsidR="00B42EE2" w:rsidRPr="00C31117" w:rsidRDefault="00B42EE2" w:rsidP="00B42EE2">
            <w:pPr>
              <w:pStyle w:val="DHHSbody"/>
            </w:pPr>
            <w:r>
              <w:t>由维多利亚州政府授权和出版，地址：1 Treasury Place, Melbourne。</w:t>
            </w:r>
          </w:p>
          <w:p w:rsidR="00B42EE2" w:rsidRDefault="00B42EE2" w:rsidP="00B42EE2">
            <w:pPr>
              <w:pStyle w:val="DHHSbody"/>
              <w:rPr>
                <w:rFonts w:eastAsia="SimSun" w:hint="eastAsia"/>
                <w:color w:val="000000" w:themeColor="text1"/>
              </w:rPr>
            </w:pPr>
            <w:r>
              <w:t>© 澳大利亚维多利亚州卫生和民事服务部</w:t>
            </w:r>
            <w:r>
              <w:rPr>
                <w:color w:val="000000" w:themeColor="text1"/>
              </w:rPr>
              <w:t>，2019年9月。</w:t>
            </w:r>
          </w:p>
          <w:p w:rsidR="00CA5538" w:rsidRPr="00CA5538" w:rsidRDefault="00CA5538" w:rsidP="00B42EE2">
            <w:pPr>
              <w:pStyle w:val="DHHSbody"/>
              <w:rPr>
                <w:rFonts w:eastAsia="SimSun" w:hint="eastAsia"/>
              </w:rPr>
            </w:pPr>
            <w:r>
              <w:rPr>
                <w:rFonts w:cs="Arial"/>
                <w:b/>
                <w:bCs/>
                <w:color w:val="000000"/>
              </w:rPr>
              <w:t>ISBN</w:t>
            </w:r>
            <w:r>
              <w:rPr>
                <w:rFonts w:cs="Arial"/>
                <w:color w:val="000000"/>
              </w:rPr>
              <w:t xml:space="preserve"> 978-1-76069-318-3</w:t>
            </w:r>
            <w:r>
              <w:rPr>
                <w:rFonts w:cs="Arial"/>
                <w:b/>
                <w:bCs/>
                <w:color w:val="000000"/>
              </w:rPr>
              <w:t xml:space="preserve"> (</w:t>
            </w:r>
            <w:proofErr w:type="spellStart"/>
            <w:r>
              <w:rPr>
                <w:rFonts w:cs="Arial"/>
                <w:b/>
                <w:bCs/>
                <w:color w:val="000000"/>
              </w:rPr>
              <w:t>pdf</w:t>
            </w:r>
            <w:proofErr w:type="spellEnd"/>
            <w:r>
              <w:rPr>
                <w:rFonts w:cs="Arial"/>
                <w:b/>
                <w:bCs/>
                <w:color w:val="000000"/>
              </w:rPr>
              <w:t>/</w:t>
            </w:r>
            <w:r>
              <w:rPr>
                <w:rFonts w:eastAsia="SimSun" w:cs="Arial" w:hint="eastAsia"/>
                <w:b/>
                <w:bCs/>
                <w:color w:val="000000"/>
              </w:rPr>
              <w:t>网上</w:t>
            </w:r>
            <w:r>
              <w:rPr>
                <w:rFonts w:cs="Arial"/>
                <w:b/>
                <w:bCs/>
                <w:color w:val="000000"/>
              </w:rPr>
              <w:t>/MS word)</w:t>
            </w:r>
          </w:p>
          <w:p w:rsidR="006254F8" w:rsidRDefault="00B42EE2" w:rsidP="005C54B5">
            <w:pPr>
              <w:pStyle w:val="DHHSbody"/>
            </w:pPr>
            <w:r>
              <w:t>可见于网站：</w:t>
            </w:r>
            <w:hyperlink r:id="rId15" w:history="1">
              <w:r>
                <w:rPr>
                  <w:rStyle w:val="Hyperlink"/>
                </w:rPr>
                <w:t>Better Health Channel</w:t>
              </w:r>
            </w:hyperlink>
            <w:r>
              <w:t>&lt;https://www.betterhealth.vic.gov.au/child-health&gt;。</w:t>
            </w:r>
          </w:p>
          <w:p w:rsidR="009C3AD8" w:rsidRPr="002802E3" w:rsidRDefault="009C3AD8" w:rsidP="005C54B5">
            <w:pPr>
              <w:pStyle w:val="DHHSbody"/>
            </w:pPr>
            <w:r>
              <w:t>本信息说明书的内容以KPMG为卫生和民事服务部开展的研究为依据。该研究中对关于幼儿期睡眠和安定的当代研究及循证方法和干预措施进行了全面审查。该研究考虑了适合儿童发育状况的方法和文化多样性。研究报告全文可从</w:t>
            </w:r>
            <w:hyperlink r:id="rId16" w:history="1">
              <w:r>
                <w:rPr>
                  <w:rStyle w:val="Hyperlink"/>
                </w:rPr>
                <w:t>MCH Service网站</w:t>
              </w:r>
            </w:hyperlink>
            <w:r>
              <w:t>&lt;https://www2.health.vic.gov.au/maternal-child-health&gt;下载。</w:t>
            </w:r>
          </w:p>
        </w:tc>
      </w:tr>
    </w:tbl>
    <w:p w:rsidR="00B2752E" w:rsidRPr="00906490" w:rsidRDefault="00B2752E" w:rsidP="00FF6D9D">
      <w:pPr>
        <w:pStyle w:val="DHHSbody"/>
      </w:pPr>
      <w:bookmarkStart w:id="0" w:name="_GoBack"/>
      <w:bookmarkEnd w:id="0"/>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1F" w:rsidRDefault="00EA581F">
      <w:r>
        <w:separator/>
      </w:r>
    </w:p>
  </w:endnote>
  <w:endnote w:type="continuationSeparator" w:id="0">
    <w:p w:rsidR="00EA581F" w:rsidRDefault="00EA58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F65AA9" w:rsidRDefault="000E0970" w:rsidP="0051568D">
    <w:pPr>
      <w:pStyle w:val="DHHSfooter"/>
    </w:pPr>
    <w:r>
      <w:rPr>
        <w:noProof/>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B7" w:rsidRPr="0051568D" w:rsidRDefault="00FB1DB7" w:rsidP="00FB1DB7">
    <w:pPr>
      <w:pStyle w:val="DHHSheader"/>
    </w:pPr>
  </w:p>
  <w:p w:rsidR="009D70A4" w:rsidRPr="00A11421" w:rsidRDefault="00FB1DB7" w:rsidP="00FB1DB7">
    <w:pPr>
      <w:pStyle w:val="DHHSfooter"/>
      <w:spacing w:before="240"/>
    </w:pPr>
    <w:r>
      <w:t>Sleep and settling for early childhood factsheet 5: Typical sleep behaviour – toddlers 2–3 years – Simplified Chinese</w:t>
    </w:r>
    <w:r w:rsidR="00FF2A4E">
      <w:ptab w:relativeTo="margin" w:alignment="right" w:leader="none"/>
    </w:r>
    <w:r w:rsidR="0045535D" w:rsidRPr="00A11421">
      <w:fldChar w:fldCharType="begin"/>
    </w:r>
    <w:r w:rsidR="009D70A4" w:rsidRPr="00A11421">
      <w:instrText xml:space="preserve"> PAGE </w:instrText>
    </w:r>
    <w:r w:rsidR="0045535D" w:rsidRPr="00A11421">
      <w:fldChar w:fldCharType="separate"/>
    </w:r>
    <w:r w:rsidR="00CA5538">
      <w:rPr>
        <w:noProof/>
      </w:rPr>
      <w:t>2</w:t>
    </w:r>
    <w:r w:rsidR="0045535D"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1F" w:rsidRDefault="00EA581F" w:rsidP="002862F1">
      <w:r>
        <w:separator/>
      </w:r>
    </w:p>
  </w:footnote>
  <w:footnote w:type="continuationSeparator" w:id="0">
    <w:p w:rsidR="00EA581F" w:rsidRDefault="00EA5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80" w:rsidRDefault="002039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4" w:rsidRPr="0051568D" w:rsidRDefault="009D70A4" w:rsidP="0051568D">
    <w:pPr>
      <w:pStyle w:val="DHHS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80" w:rsidRDefault="002039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3A50056"/>
    <w:multiLevelType w:val="multilevel"/>
    <w:tmpl w:val="4A1477D0"/>
    <w:numStyleLink w:val="ZZNumbersloweralpha"/>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5004"/>
  <w:stylePaneSortMethod w:val="0000"/>
  <w:defaultTabStop w:val="720"/>
  <w:drawingGridHorizontalSpacing w:val="181"/>
  <w:drawingGridVerticalSpacing w:val="181"/>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344D11"/>
    <w:rsid w:val="000072B6"/>
    <w:rsid w:val="0001021B"/>
    <w:rsid w:val="00011D89"/>
    <w:rsid w:val="000154FD"/>
    <w:rsid w:val="00024D89"/>
    <w:rsid w:val="000250B6"/>
    <w:rsid w:val="00033D81"/>
    <w:rsid w:val="00041BF0"/>
    <w:rsid w:val="00045085"/>
    <w:rsid w:val="0004536B"/>
    <w:rsid w:val="00046B68"/>
    <w:rsid w:val="000527DD"/>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3C8"/>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E2E"/>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D6186"/>
    <w:rsid w:val="001E44DF"/>
    <w:rsid w:val="001E68A5"/>
    <w:rsid w:val="001E6BB0"/>
    <w:rsid w:val="001F3826"/>
    <w:rsid w:val="001F6E46"/>
    <w:rsid w:val="001F7C91"/>
    <w:rsid w:val="00203980"/>
    <w:rsid w:val="00206463"/>
    <w:rsid w:val="00206F2F"/>
    <w:rsid w:val="0021053D"/>
    <w:rsid w:val="00210A92"/>
    <w:rsid w:val="00216C03"/>
    <w:rsid w:val="00220C04"/>
    <w:rsid w:val="0022278D"/>
    <w:rsid w:val="0022701F"/>
    <w:rsid w:val="002333F5"/>
    <w:rsid w:val="00233724"/>
    <w:rsid w:val="0023657A"/>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5373"/>
    <w:rsid w:val="002E6C95"/>
    <w:rsid w:val="002E7C36"/>
    <w:rsid w:val="002F4D82"/>
    <w:rsid w:val="002F5F31"/>
    <w:rsid w:val="002F5F46"/>
    <w:rsid w:val="00302216"/>
    <w:rsid w:val="00303E53"/>
    <w:rsid w:val="00306E5F"/>
    <w:rsid w:val="00307E14"/>
    <w:rsid w:val="00314054"/>
    <w:rsid w:val="00316F27"/>
    <w:rsid w:val="00322E4B"/>
    <w:rsid w:val="0032528D"/>
    <w:rsid w:val="00327870"/>
    <w:rsid w:val="00327F1F"/>
    <w:rsid w:val="0033259D"/>
    <w:rsid w:val="003333D2"/>
    <w:rsid w:val="003406C6"/>
    <w:rsid w:val="003418CC"/>
    <w:rsid w:val="00344D11"/>
    <w:rsid w:val="003459BD"/>
    <w:rsid w:val="00350D38"/>
    <w:rsid w:val="00351B36"/>
    <w:rsid w:val="00353D7B"/>
    <w:rsid w:val="00357B4E"/>
    <w:rsid w:val="003605B9"/>
    <w:rsid w:val="003716FD"/>
    <w:rsid w:val="0037204B"/>
    <w:rsid w:val="00372F26"/>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535D"/>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26D0"/>
    <w:rsid w:val="0051568D"/>
    <w:rsid w:val="00526C15"/>
    <w:rsid w:val="00536499"/>
    <w:rsid w:val="005369D1"/>
    <w:rsid w:val="00543903"/>
    <w:rsid w:val="00543F11"/>
    <w:rsid w:val="00546305"/>
    <w:rsid w:val="00547A95"/>
    <w:rsid w:val="00572031"/>
    <w:rsid w:val="00572282"/>
    <w:rsid w:val="00576E84"/>
    <w:rsid w:val="00577A6F"/>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317"/>
    <w:rsid w:val="00610D7C"/>
    <w:rsid w:val="00613414"/>
    <w:rsid w:val="00620154"/>
    <w:rsid w:val="0062408D"/>
    <w:rsid w:val="006240CC"/>
    <w:rsid w:val="006254F8"/>
    <w:rsid w:val="00627DA7"/>
    <w:rsid w:val="006358B4"/>
    <w:rsid w:val="006419AA"/>
    <w:rsid w:val="00641BDA"/>
    <w:rsid w:val="00644B1F"/>
    <w:rsid w:val="00644B7E"/>
    <w:rsid w:val="006454E6"/>
    <w:rsid w:val="00645B38"/>
    <w:rsid w:val="00646235"/>
    <w:rsid w:val="00646A68"/>
    <w:rsid w:val="00646AEB"/>
    <w:rsid w:val="006505BD"/>
    <w:rsid w:val="006506F5"/>
    <w:rsid w:val="0065092E"/>
    <w:rsid w:val="006557A7"/>
    <w:rsid w:val="00656290"/>
    <w:rsid w:val="006621D7"/>
    <w:rsid w:val="0066302A"/>
    <w:rsid w:val="00667770"/>
    <w:rsid w:val="00670597"/>
    <w:rsid w:val="006706D0"/>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02EAE"/>
    <w:rsid w:val="0070538C"/>
    <w:rsid w:val="00710DAC"/>
    <w:rsid w:val="007173CA"/>
    <w:rsid w:val="007216AA"/>
    <w:rsid w:val="00721AB5"/>
    <w:rsid w:val="00721CFB"/>
    <w:rsid w:val="00721DEF"/>
    <w:rsid w:val="00724A43"/>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56D"/>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6690"/>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513F"/>
    <w:rsid w:val="00A0776B"/>
    <w:rsid w:val="00A11421"/>
    <w:rsid w:val="00A157B1"/>
    <w:rsid w:val="00A22229"/>
    <w:rsid w:val="00A25A48"/>
    <w:rsid w:val="00A32458"/>
    <w:rsid w:val="00A330BB"/>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5F8F"/>
    <w:rsid w:val="00BC7468"/>
    <w:rsid w:val="00BC7D4F"/>
    <w:rsid w:val="00BC7ED7"/>
    <w:rsid w:val="00BD2850"/>
    <w:rsid w:val="00BE1ECE"/>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38ED"/>
    <w:rsid w:val="00C57FA0"/>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5538"/>
    <w:rsid w:val="00CA6611"/>
    <w:rsid w:val="00CA6AE6"/>
    <w:rsid w:val="00CA782F"/>
    <w:rsid w:val="00CB3285"/>
    <w:rsid w:val="00CC0C72"/>
    <w:rsid w:val="00CC2BFD"/>
    <w:rsid w:val="00CD3476"/>
    <w:rsid w:val="00CD64DF"/>
    <w:rsid w:val="00CE52A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0FF8"/>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2FC0"/>
    <w:rsid w:val="00E11332"/>
    <w:rsid w:val="00E11352"/>
    <w:rsid w:val="00E1594F"/>
    <w:rsid w:val="00E170DC"/>
    <w:rsid w:val="00E17961"/>
    <w:rsid w:val="00E26818"/>
    <w:rsid w:val="00E27FFC"/>
    <w:rsid w:val="00E30B15"/>
    <w:rsid w:val="00E40181"/>
    <w:rsid w:val="00E512A4"/>
    <w:rsid w:val="00E56A01"/>
    <w:rsid w:val="00E629A1"/>
    <w:rsid w:val="00E6794C"/>
    <w:rsid w:val="00E71591"/>
    <w:rsid w:val="00E72FDE"/>
    <w:rsid w:val="00E80DE3"/>
    <w:rsid w:val="00E82C55"/>
    <w:rsid w:val="00E92AC3"/>
    <w:rsid w:val="00EA581F"/>
    <w:rsid w:val="00EB00E0"/>
    <w:rsid w:val="00EB39BC"/>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5380"/>
    <w:rsid w:val="00F30FF4"/>
    <w:rsid w:val="00F3122E"/>
    <w:rsid w:val="00F331AD"/>
    <w:rsid w:val="00F34B1B"/>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88D"/>
    <w:rsid w:val="00F938BA"/>
    <w:rsid w:val="00FA2C46"/>
    <w:rsid w:val="00FA3525"/>
    <w:rsid w:val="00FA5A53"/>
    <w:rsid w:val="00FB1DB7"/>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836FE"/>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rsid w:val="00C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szCs w:val="20"/>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Arial" w:hAnsi="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Arial"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Cambria" w:hAnsi="Cambria"/>
      <w:szCs w:val="20"/>
    </w:rPr>
  </w:style>
  <w:style w:type="paragraph" w:styleId="TOC7">
    <w:name w:val="toc 7"/>
    <w:basedOn w:val="Normal"/>
    <w:next w:val="Normal"/>
    <w:autoRedefine/>
    <w:uiPriority w:val="39"/>
    <w:semiHidden/>
    <w:rsid w:val="0021053D"/>
    <w:pPr>
      <w:spacing w:before="0" w:after="0"/>
      <w:ind w:left="1200"/>
    </w:pPr>
    <w:rPr>
      <w:rFonts w:ascii="Cambria" w:eastAsia="Cambria" w:hAnsi="Cambria"/>
      <w:szCs w:val="20"/>
    </w:rPr>
  </w:style>
  <w:style w:type="paragraph" w:styleId="TOC8">
    <w:name w:val="toc 8"/>
    <w:basedOn w:val="Normal"/>
    <w:next w:val="Normal"/>
    <w:autoRedefine/>
    <w:uiPriority w:val="39"/>
    <w:semiHidden/>
    <w:rsid w:val="0021053D"/>
    <w:pPr>
      <w:spacing w:before="0" w:after="0"/>
      <w:ind w:left="1400"/>
    </w:pPr>
    <w:rPr>
      <w:rFonts w:ascii="Cambria" w:eastAsia="Cambria" w:hAnsi="Cambria"/>
      <w:szCs w:val="20"/>
    </w:rPr>
  </w:style>
  <w:style w:type="paragraph" w:styleId="TOC9">
    <w:name w:val="toc 9"/>
    <w:basedOn w:val="Normal"/>
    <w:next w:val="Normal"/>
    <w:autoRedefine/>
    <w:uiPriority w:val="39"/>
    <w:semiHidden/>
    <w:rsid w:val="0021053D"/>
    <w:pPr>
      <w:spacing w:before="0" w:after="0"/>
      <w:ind w:left="1600"/>
    </w:pPr>
    <w:rPr>
      <w:rFonts w:ascii="Cambria" w:eastAsia="Cambria" w:hAnsi="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Cambria" w:hAnsi="Cambria"/>
      <w:szCs w:val="20"/>
    </w:rPr>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Univers 45 Light" w:hAnsi="Univers 45 Light"/>
      <w:szCs w:val="22"/>
      <w:lang w:eastAsia="zh-CN"/>
    </w:rPr>
  </w:style>
  <w:style w:type="paragraph" w:styleId="Revision">
    <w:name w:val="Revision"/>
    <w:hidden/>
    <w:uiPriority w:val="71"/>
    <w:rsid w:val="00160189"/>
    <w:rPr>
      <w:rFonts w:ascii="Univers 45 Light" w:eastAsia="Univers 45 Light" w:hAnsi="Univers 45 Light"/>
      <w:szCs w:val="22"/>
    </w:rPr>
  </w:style>
</w:styles>
</file>

<file path=word/webSettings.xml><?xml version="1.0" encoding="utf-8"?>
<w:webSettings xmlns:r="http://schemas.openxmlformats.org/officeDocument/2006/relationships" xmlns:w="http://schemas.openxmlformats.org/wordprocessingml/2006/main">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CH@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4DC5-B4D4-494A-8913-7DBB01E4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Company>Department of Health and Human Services</Company>
  <LinksUpToDate>false</LinksUpToDate>
  <CharactersWithSpaces>2136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toddlers 2–3 years</dc:subject>
  <dc:creator>Maternal and Child Health Service</dc:creator>
  <cp:keywords>toddler, sleep, settling</cp:keywords>
  <cp:lastModifiedBy>User</cp:lastModifiedBy>
  <cp:revision>4</cp:revision>
  <cp:lastPrinted>2017-07-07T00:32:00Z</cp:lastPrinted>
  <dcterms:created xsi:type="dcterms:W3CDTF">2020-03-04T05:55:00Z</dcterms:created>
  <dcterms:modified xsi:type="dcterms:W3CDTF">2020-03-24T22:36:00Z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